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Ind w:w="-5" w:type="dxa"/>
        <w:tblLayout w:type="fixed"/>
        <w:tblLook w:val="04A0" w:firstRow="1" w:lastRow="0" w:firstColumn="1" w:lastColumn="0" w:noHBand="0" w:noVBand="1"/>
      </w:tblPr>
      <w:tblGrid>
        <w:gridCol w:w="3261"/>
        <w:gridCol w:w="5811"/>
      </w:tblGrid>
      <w:tr w:rsidR="00AC02D8" w14:paraId="10EB13E7" w14:textId="77777777" w:rsidTr="0070663B">
        <w:trPr>
          <w:trHeight w:val="1331"/>
        </w:trPr>
        <w:tc>
          <w:tcPr>
            <w:tcW w:w="3261" w:type="dxa"/>
          </w:tcPr>
          <w:p w14:paraId="15E482D3" w14:textId="77777777" w:rsidR="00AC02D8" w:rsidRDefault="00E935EA">
            <w:pPr>
              <w:spacing w:after="0" w:line="240" w:lineRule="auto"/>
              <w:jc w:val="center"/>
              <w:rPr>
                <w:sz w:val="26"/>
              </w:rPr>
            </w:pPr>
            <w:r>
              <w:rPr>
                <w:sz w:val="26"/>
              </w:rPr>
              <w:t>ĐOÀN ĐBQH VÀ HĐND</w:t>
            </w:r>
          </w:p>
          <w:p w14:paraId="7A7B974A" w14:textId="77777777" w:rsidR="00AC02D8" w:rsidRDefault="00E935EA">
            <w:pPr>
              <w:spacing w:after="0" w:line="240" w:lineRule="auto"/>
              <w:jc w:val="center"/>
              <w:rPr>
                <w:sz w:val="26"/>
              </w:rPr>
            </w:pPr>
            <w:r>
              <w:rPr>
                <w:sz w:val="26"/>
              </w:rPr>
              <w:t>THÀNH PHỐ HÀ NỘI</w:t>
            </w:r>
          </w:p>
          <w:p w14:paraId="7267EC63" w14:textId="77777777" w:rsidR="00AC02D8" w:rsidRDefault="00E935EA">
            <w:pPr>
              <w:spacing w:after="0" w:line="240" w:lineRule="auto"/>
              <w:jc w:val="center"/>
              <w:rPr>
                <w:b/>
                <w:bCs/>
                <w:sz w:val="26"/>
              </w:rPr>
            </w:pPr>
            <w:r>
              <w:rPr>
                <w:b/>
                <w:bCs/>
                <w:sz w:val="26"/>
              </w:rPr>
              <w:t>VĂN PHÒNG</w:t>
            </w:r>
          </w:p>
          <w:p w14:paraId="17E49192" w14:textId="77777777" w:rsidR="00AC02D8" w:rsidRDefault="00E935EA">
            <w:pPr>
              <w:spacing w:after="0" w:line="240" w:lineRule="auto"/>
              <w:jc w:val="center"/>
              <w:rPr>
                <w:rFonts w:ascii="Times New Roman Bold;Times New" w:hAnsi="Times New Roman Bold;Times New" w:cs="Times New Roman Bold;Times New"/>
                <w:b/>
                <w:bCs/>
                <w:sz w:val="10"/>
                <w:szCs w:val="12"/>
                <w:lang w:eastAsia="en-US"/>
              </w:rPr>
            </w:pPr>
            <w:r>
              <w:rPr>
                <w:rFonts w:ascii="Times New Roman Bold;Times New" w:hAnsi="Times New Roman Bold;Times New" w:cs="Times New Roman Bold;Times New"/>
                <w:b/>
                <w:bCs/>
                <w:noProof/>
                <w:sz w:val="10"/>
                <w:szCs w:val="12"/>
                <w:lang w:eastAsia="en-US"/>
              </w:rPr>
              <mc:AlternateContent>
                <mc:Choice Requires="wps">
                  <w:drawing>
                    <wp:anchor distT="0" distB="0" distL="114935" distR="114935" simplePos="0" relativeHeight="3" behindDoc="0" locked="0" layoutInCell="1" allowOverlap="1" wp14:anchorId="23AFBF4F" wp14:editId="1174733C">
                      <wp:simplePos x="0" y="0"/>
                      <wp:positionH relativeFrom="column">
                        <wp:posOffset>723900</wp:posOffset>
                      </wp:positionH>
                      <wp:positionV relativeFrom="paragraph">
                        <wp:posOffset>40640</wp:posOffset>
                      </wp:positionV>
                      <wp:extent cx="450215" cy="1270"/>
                      <wp:effectExtent l="0" t="0" r="26035" b="36830"/>
                      <wp:wrapNone/>
                      <wp:docPr id="1" name="Straight Arrow Connector 1"/>
                      <wp:cNvGraphicFramePr/>
                      <a:graphic xmlns:a="http://schemas.openxmlformats.org/drawingml/2006/main">
                        <a:graphicData uri="http://schemas.microsoft.com/office/word/2010/wordprocessingShape">
                          <wps:wsp>
                            <wps:cNvCnPr/>
                            <wps:spPr>
                              <a:xfrm>
                                <a:off x="0" y="0"/>
                                <a:ext cx="450215" cy="1270"/>
                              </a:xfrm>
                              <a:prstGeom prst="straightConnector1">
                                <a:avLst/>
                              </a:prstGeom>
                              <a:ln w="9360">
                                <a:solidFill>
                                  <a:srgbClr val="000000"/>
                                </a:solidFill>
                                <a:miter/>
                              </a:ln>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98F46AB" id="_x0000_t32" coordsize="21600,21600" o:spt="32" o:oned="t" path="m,l21600,21600e" filled="f">
                      <v:path arrowok="t" fillok="f" o:connecttype="none"/>
                      <o:lock v:ext="edit" shapetype="t"/>
                    </v:shapetype>
                    <v:shape id="Straight Arrow Connector 1" o:spid="_x0000_s1026" type="#_x0000_t32" style="position:absolute;margin-left:57pt;margin-top:3.2pt;width:35.45pt;height:.1pt;z-index:3;visibility:visible;mso-wrap-style:square;mso-wrap-distance-left:9.05pt;mso-wrap-distance-top:0;mso-wrap-distance-right:9.05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" strokeweight=".26mm">
                      <v:stroke joinstyle="miter"/>
                    </v:shape>
                  </w:pict>
                </mc:Fallback>
              </mc:AlternateContent>
            </w:r>
          </w:p>
          <w:p w14:paraId="49E4860E" w14:textId="1EFE9353" w:rsidR="00AC02D8" w:rsidRDefault="00AC02D8">
            <w:pPr>
              <w:spacing w:after="0" w:line="240" w:lineRule="auto"/>
              <w:jc w:val="center"/>
              <w:rPr>
                <w:spacing w:val="-4"/>
                <w:sz w:val="24"/>
                <w:szCs w:val="24"/>
              </w:rPr>
            </w:pPr>
          </w:p>
        </w:tc>
        <w:tc>
          <w:tcPr>
            <w:tcW w:w="5811" w:type="dxa"/>
          </w:tcPr>
          <w:p w14:paraId="5EF79AEE" w14:textId="3CDD2311" w:rsidR="00AC02D8" w:rsidRDefault="00E935EA" w:rsidP="0070663B">
            <w:pPr>
              <w:spacing w:after="0" w:line="240" w:lineRule="auto"/>
              <w:jc w:val="center"/>
            </w:pPr>
            <w:r>
              <w:rPr>
                <w:rFonts w:ascii="Times New Roman Bold;Times New" w:hAnsi="Times New Roman Bold;Times New" w:cs="Times New Roman Bold;Times New"/>
                <w:b/>
                <w:sz w:val="26"/>
                <w:szCs w:val="26"/>
              </w:rPr>
              <w:t>CỘNG HÒA XÃ HỘI CHỦ NGHĨA VIỆT NAM</w:t>
            </w:r>
          </w:p>
          <w:p w14:paraId="5BFF801D" w14:textId="77777777" w:rsidR="00AC02D8" w:rsidRDefault="00E935EA">
            <w:pPr>
              <w:spacing w:after="0" w:line="240" w:lineRule="auto"/>
              <w:jc w:val="center"/>
              <w:rPr>
                <w:rFonts w:ascii="Times New Roman Bold;Times New" w:hAnsi="Times New Roman Bold;Times New" w:cs="Times New Roman Bold;Times New"/>
                <w:b/>
                <w:sz w:val="26"/>
              </w:rPr>
            </w:pPr>
            <w:r>
              <w:rPr>
                <w:rFonts w:ascii="Times New Roman Bold;Times New" w:hAnsi="Times New Roman Bold;Times New" w:cs="Times New Roman Bold;Times New"/>
                <w:b/>
                <w:sz w:val="26"/>
              </w:rPr>
              <w:t>Độc lập - Tự do - Hạnh phúc</w:t>
            </w:r>
          </w:p>
          <w:p w14:paraId="73E2C8B3" w14:textId="77777777" w:rsidR="00AC02D8" w:rsidRDefault="00E935EA">
            <w:pPr>
              <w:spacing w:after="0" w:line="240" w:lineRule="auto"/>
              <w:jc w:val="center"/>
              <w:rPr>
                <w:rFonts w:ascii="Times New Roman Bold;Times New" w:hAnsi="Times New Roman Bold;Times New" w:cs="Times New Roman Bold;Times New"/>
                <w:b/>
                <w:sz w:val="24"/>
                <w:szCs w:val="24"/>
                <w:lang w:eastAsia="en-US"/>
              </w:rPr>
            </w:pPr>
            <w:r>
              <w:rPr>
                <w:rFonts w:ascii="Times New Roman Bold;Times New" w:hAnsi="Times New Roman Bold;Times New" w:cs="Times New Roman Bold;Times New"/>
                <w:b/>
                <w:noProof/>
                <w:sz w:val="24"/>
                <w:szCs w:val="24"/>
                <w:lang w:eastAsia="en-US"/>
              </w:rPr>
              <mc:AlternateContent>
                <mc:Choice Requires="wps">
                  <w:drawing>
                    <wp:anchor distT="0" distB="0" distL="114935" distR="114935" simplePos="0" relativeHeight="2" behindDoc="0" locked="0" layoutInCell="1" allowOverlap="1" wp14:anchorId="5EFDB78F" wp14:editId="59722455">
                      <wp:simplePos x="0" y="0"/>
                      <wp:positionH relativeFrom="column">
                        <wp:posOffset>794385</wp:posOffset>
                      </wp:positionH>
                      <wp:positionV relativeFrom="paragraph">
                        <wp:posOffset>22860</wp:posOffset>
                      </wp:positionV>
                      <wp:extent cx="2000885" cy="1270"/>
                      <wp:effectExtent l="0" t="0" r="37465" b="36830"/>
                      <wp:wrapNone/>
                      <wp:docPr id="2" name="Straight Arrow Connector 1"/>
                      <wp:cNvGraphicFramePr/>
                      <a:graphic xmlns:a="http://schemas.openxmlformats.org/drawingml/2006/main">
                        <a:graphicData uri="http://schemas.microsoft.com/office/word/2010/wordprocessingShape">
                          <wps:wsp>
                            <wps:cNvCnPr/>
                            <wps:spPr>
                              <a:xfrm>
                                <a:off x="0" y="0"/>
                                <a:ext cx="2000885" cy="1270"/>
                              </a:xfrm>
                              <a:prstGeom prst="straightConnector1">
                                <a:avLst/>
                              </a:prstGeom>
                              <a:ln w="9360">
                                <a:solidFill>
                                  <a:srgbClr val="000000"/>
                                </a:solidFill>
                                <a:miter/>
                              </a:ln>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B0CBEF0" id="Straight Arrow Connector 1" o:spid="_x0000_s1026" type="#_x0000_t32" style="position:absolute;margin-left:62.55pt;margin-top:1.8pt;width:157.55pt;height:.1pt;z-index:2;visibility:visible;mso-wrap-style:square;mso-wrap-distance-left:9.05pt;mso-wrap-distance-top:0;mso-wrap-distance-right:9.05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" strokeweight=".26mm">
                      <v:stroke joinstyle="miter"/>
                    </v:shape>
                  </w:pict>
                </mc:Fallback>
              </mc:AlternateContent>
            </w:r>
          </w:p>
          <w:p w14:paraId="5E3A7802" w14:textId="3D928761" w:rsidR="00AC02D8" w:rsidRDefault="00E935EA">
            <w:pPr>
              <w:spacing w:after="0" w:line="240" w:lineRule="auto"/>
              <w:jc w:val="center"/>
              <w:rPr>
                <w:i/>
                <w:sz w:val="28"/>
                <w:szCs w:val="26"/>
              </w:rPr>
            </w:pPr>
            <w:r>
              <w:rPr>
                <w:i/>
                <w:sz w:val="28"/>
                <w:szCs w:val="26"/>
              </w:rPr>
              <w:t xml:space="preserve">Hà Nội, ngày </w:t>
            </w:r>
            <w:r w:rsidR="00FB414F">
              <w:rPr>
                <w:i/>
                <w:sz w:val="28"/>
                <w:szCs w:val="26"/>
              </w:rPr>
              <w:t>04</w:t>
            </w:r>
            <w:r>
              <w:rPr>
                <w:i/>
                <w:sz w:val="28"/>
                <w:szCs w:val="26"/>
              </w:rPr>
              <w:t xml:space="preserve"> tháng </w:t>
            </w:r>
            <w:r w:rsidR="004B6F93">
              <w:rPr>
                <w:i/>
                <w:sz w:val="28"/>
                <w:szCs w:val="26"/>
              </w:rPr>
              <w:t>8</w:t>
            </w:r>
            <w:r>
              <w:rPr>
                <w:i/>
                <w:sz w:val="28"/>
                <w:szCs w:val="26"/>
              </w:rPr>
              <w:t xml:space="preserve"> năm 2026</w:t>
            </w:r>
          </w:p>
          <w:p w14:paraId="041ABDAC" w14:textId="77777777" w:rsidR="00AC02D8" w:rsidRDefault="00AC02D8">
            <w:pPr>
              <w:spacing w:after="0" w:line="240" w:lineRule="auto"/>
              <w:jc w:val="center"/>
              <w:rPr>
                <w:i/>
                <w:sz w:val="26"/>
                <w:szCs w:val="26"/>
              </w:rPr>
            </w:pPr>
          </w:p>
        </w:tc>
      </w:tr>
    </w:tbl>
    <w:p w14:paraId="1FEC21A7" w14:textId="77777777" w:rsidR="00AC02D8" w:rsidRPr="00473236" w:rsidRDefault="00AC02D8" w:rsidP="000B2034">
      <w:pPr>
        <w:spacing w:after="0" w:line="240" w:lineRule="auto"/>
        <w:ind w:firstLine="720"/>
        <w:jc w:val="center"/>
        <w:rPr>
          <w:sz w:val="6"/>
          <w:szCs w:val="6"/>
        </w:rPr>
      </w:pPr>
    </w:p>
    <w:p w14:paraId="102DC927" w14:textId="77777777" w:rsidR="0076252F" w:rsidRDefault="0076252F" w:rsidP="000B2034">
      <w:pPr>
        <w:spacing w:after="0" w:line="240" w:lineRule="auto"/>
        <w:ind w:firstLine="720"/>
        <w:jc w:val="center"/>
        <w:rPr>
          <w:b/>
          <w:bCs/>
          <w:sz w:val="28"/>
        </w:rPr>
      </w:pPr>
    </w:p>
    <w:p w14:paraId="07ABCE78" w14:textId="6C70CCEF" w:rsidR="000B2034" w:rsidRDefault="000B2034" w:rsidP="004B6F93">
      <w:pPr>
        <w:spacing w:after="0" w:line="240" w:lineRule="auto"/>
        <w:ind w:firstLine="720"/>
        <w:jc w:val="center"/>
        <w:rPr>
          <w:b/>
          <w:bCs/>
          <w:sz w:val="28"/>
        </w:rPr>
      </w:pPr>
      <w:r w:rsidRPr="000B2034">
        <w:rPr>
          <w:b/>
          <w:bCs/>
          <w:sz w:val="28"/>
        </w:rPr>
        <w:t xml:space="preserve">BÁO CÁO </w:t>
      </w:r>
    </w:p>
    <w:p w14:paraId="7853AF5C" w14:textId="77777777" w:rsidR="0070663B" w:rsidRDefault="004B6F93" w:rsidP="004B6F93">
      <w:pPr>
        <w:spacing w:after="0" w:line="240" w:lineRule="auto"/>
        <w:ind w:firstLine="720"/>
        <w:jc w:val="center"/>
        <w:rPr>
          <w:b/>
          <w:bCs/>
          <w:sz w:val="28"/>
        </w:rPr>
      </w:pPr>
      <w:r w:rsidRPr="004B6F93">
        <w:rPr>
          <w:b/>
          <w:bCs/>
          <w:sz w:val="28"/>
        </w:rPr>
        <w:t>Về việc xây dựng Quy trình số trong tiếp nhận, phân loại, xử lý và theo</w:t>
      </w:r>
      <w:r w:rsidR="0070663B">
        <w:rPr>
          <w:b/>
          <w:bCs/>
          <w:sz w:val="28"/>
        </w:rPr>
        <w:t xml:space="preserve"> </w:t>
      </w:r>
      <w:r w:rsidRPr="004B6F93">
        <w:rPr>
          <w:b/>
          <w:bCs/>
          <w:sz w:val="28"/>
        </w:rPr>
        <w:t xml:space="preserve">dõi đơn khiếu nại, tố cáo, kiến nghị, phản ánh gửi </w:t>
      </w:r>
    </w:p>
    <w:p w14:paraId="594C9F41" w14:textId="3D7B4399" w:rsidR="004B6F93" w:rsidRDefault="004B6F93" w:rsidP="004B6F93">
      <w:pPr>
        <w:spacing w:after="0" w:line="240" w:lineRule="auto"/>
        <w:ind w:firstLine="720"/>
        <w:jc w:val="center"/>
        <w:rPr>
          <w:b/>
          <w:bCs/>
          <w:sz w:val="28"/>
        </w:rPr>
      </w:pPr>
      <w:r w:rsidRPr="004B6F93">
        <w:rPr>
          <w:b/>
          <w:bCs/>
          <w:sz w:val="28"/>
        </w:rPr>
        <w:t>đến Hội đồng nhân dân thành phố Hà Nội</w:t>
      </w:r>
    </w:p>
    <w:p w14:paraId="350A53DD" w14:textId="19D3A554" w:rsidR="000B2034" w:rsidRPr="000B2034" w:rsidRDefault="007E3A37" w:rsidP="000B2034">
      <w:pPr>
        <w:spacing w:after="0" w:line="240" w:lineRule="auto"/>
        <w:ind w:firstLine="720"/>
        <w:jc w:val="center"/>
        <w:rPr>
          <w:b/>
          <w:bCs/>
          <w:sz w:val="28"/>
        </w:rPr>
      </w:pPr>
      <w:r>
        <w:rPr>
          <w:b/>
          <w:bCs/>
          <w:noProof/>
          <w:sz w:val="28"/>
          <w:lang w:eastAsia="en-US"/>
        </w:rPr>
        <mc:AlternateContent>
          <mc:Choice Requires="wps">
            <w:drawing>
              <wp:anchor distT="0" distB="0" distL="114300" distR="114300" simplePos="0" relativeHeight="251661312" behindDoc="0" locked="0" layoutInCell="1" allowOverlap="1" wp14:anchorId="1E9C2AF0" wp14:editId="0CA44ED3">
                <wp:simplePos x="0" y="0"/>
                <wp:positionH relativeFrom="column">
                  <wp:posOffset>2406015</wp:posOffset>
                </wp:positionH>
                <wp:positionV relativeFrom="paragraph">
                  <wp:posOffset>55245</wp:posOffset>
                </wp:positionV>
                <wp:extent cx="1714500" cy="0"/>
                <wp:effectExtent l="0" t="0" r="0" b="0"/>
                <wp:wrapNone/>
                <wp:docPr id="591726228" name="Straight Connector 7"/>
                <wp:cNvGraphicFramePr/>
                <a:graphic xmlns:a="http://schemas.openxmlformats.org/drawingml/2006/main">
                  <a:graphicData uri="http://schemas.microsoft.com/office/word/2010/wordprocessingShape">
                    <wps:wsp>
                      <wps:cNvCnPr/>
                      <wps:spPr>
                        <a:xfrm flipV="1">
                          <a:off x="0" y="0"/>
                          <a:ext cx="17145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5F8C782" id="Straight Connector 7"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9.45pt,4.35pt" to="324.4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" strokecolor="black [3213]" strokeweight=".25pt">
                <v:stroke joinstyle="miter"/>
              </v:line>
            </w:pict>
          </mc:Fallback>
        </mc:AlternateContent>
      </w:r>
    </w:p>
    <w:p w14:paraId="04552EC0" w14:textId="092FF71C" w:rsidR="00B61D39" w:rsidRDefault="004B6F93" w:rsidP="004B6F93">
      <w:pPr>
        <w:spacing w:after="0" w:line="240" w:lineRule="auto"/>
        <w:jc w:val="both"/>
        <w:rPr>
          <w:sz w:val="28"/>
        </w:rPr>
      </w:pPr>
      <w:r>
        <w:rPr>
          <w:sz w:val="28"/>
        </w:rPr>
        <w:t xml:space="preserve">                      Kính gửi:</w:t>
      </w:r>
    </w:p>
    <w:p w14:paraId="1A9FBF39" w14:textId="2D700E44" w:rsidR="004B6F93" w:rsidRDefault="004B6F93" w:rsidP="004B6F93">
      <w:pPr>
        <w:spacing w:after="0" w:line="240" w:lineRule="auto"/>
        <w:jc w:val="center"/>
        <w:rPr>
          <w:sz w:val="28"/>
        </w:rPr>
      </w:pPr>
      <w:r>
        <w:rPr>
          <w:sz w:val="28"/>
        </w:rPr>
        <w:t xml:space="preserve">                        </w:t>
      </w:r>
      <w:r w:rsidR="0070663B">
        <w:rPr>
          <w:sz w:val="28"/>
        </w:rPr>
        <w:t xml:space="preserve">               </w:t>
      </w:r>
      <w:r>
        <w:rPr>
          <w:sz w:val="28"/>
        </w:rPr>
        <w:t>- Phó Chủ tịch HĐND Thành phố Phạm Thị Thanh Mai;</w:t>
      </w:r>
    </w:p>
    <w:p w14:paraId="7C199B08" w14:textId="3675AFDE" w:rsidR="004B6F93" w:rsidRDefault="0070663B" w:rsidP="004B6F93">
      <w:pPr>
        <w:spacing w:after="0" w:line="240" w:lineRule="auto"/>
        <w:jc w:val="center"/>
        <w:rPr>
          <w:sz w:val="28"/>
        </w:rPr>
      </w:pPr>
      <w:r>
        <w:rPr>
          <w:sz w:val="28"/>
        </w:rPr>
        <w:t xml:space="preserve">   </w:t>
      </w:r>
      <w:r w:rsidR="004B6F93">
        <w:rPr>
          <w:sz w:val="28"/>
        </w:rPr>
        <w:t xml:space="preserve">- </w:t>
      </w:r>
      <w:r>
        <w:rPr>
          <w:sz w:val="28"/>
        </w:rPr>
        <w:t>C</w:t>
      </w:r>
      <w:r w:rsidR="004B6F93">
        <w:rPr>
          <w:sz w:val="28"/>
        </w:rPr>
        <w:t>ác Ban của HĐND Thành phố.</w:t>
      </w:r>
    </w:p>
    <w:p w14:paraId="35DDB810" w14:textId="77777777" w:rsidR="004B6F93" w:rsidRDefault="004B6F93" w:rsidP="004B6F93">
      <w:pPr>
        <w:spacing w:after="0" w:line="240" w:lineRule="auto"/>
        <w:jc w:val="center"/>
        <w:rPr>
          <w:sz w:val="28"/>
        </w:rPr>
      </w:pPr>
    </w:p>
    <w:p w14:paraId="3F684D91" w14:textId="51CA8B44" w:rsidR="00FD0750" w:rsidRDefault="004B6F93" w:rsidP="00EB33E9">
      <w:pPr>
        <w:spacing w:before="120" w:after="120" w:line="240" w:lineRule="auto"/>
        <w:jc w:val="both"/>
        <w:rPr>
          <w:sz w:val="28"/>
        </w:rPr>
      </w:pPr>
      <w:r>
        <w:rPr>
          <w:sz w:val="28"/>
        </w:rPr>
        <w:tab/>
      </w:r>
      <w:r w:rsidR="00FD0750" w:rsidRPr="00FD0750">
        <w:rPr>
          <w:sz w:val="28"/>
        </w:rPr>
        <w:t>Thực hiện ý kiến chỉ đạo của đồng chí Phó Chủ tịch HĐND Thành phố về việc xây dựng quy trình số trong tiếp nhận, phân loại, xử lý và theo dõi đơn gửi đến HĐND Thành phố, trên cơ sở Nghị quyết số 116/2025/UBTVQH15 của Ủy ban Thường vụ Quốc hội, Nghị quyết số 88/2026/NQ-HĐND của HĐND Thành phố và các quy định có liên quan</w:t>
      </w:r>
      <w:r w:rsidR="00FD0750">
        <w:rPr>
          <w:sz w:val="28"/>
        </w:rPr>
        <w:t>;</w:t>
      </w:r>
      <w:r w:rsidR="00FD0750" w:rsidRPr="00FD0750">
        <w:rPr>
          <w:sz w:val="28"/>
        </w:rPr>
        <w:t xml:space="preserve"> Văn phòng báo cáo phương án dự kiến triển khai như sau:</w:t>
      </w:r>
    </w:p>
    <w:p w14:paraId="5FF6CF85" w14:textId="1DAC51E4" w:rsidR="00A523B4" w:rsidRDefault="00A523B4" w:rsidP="00EB33E9">
      <w:pPr>
        <w:spacing w:before="120" w:after="120" w:line="240" w:lineRule="auto"/>
        <w:jc w:val="both"/>
        <w:rPr>
          <w:b/>
          <w:bCs/>
          <w:sz w:val="28"/>
        </w:rPr>
      </w:pPr>
      <w:r>
        <w:rPr>
          <w:sz w:val="28"/>
        </w:rPr>
        <w:tab/>
      </w:r>
      <w:r w:rsidRPr="00A523B4">
        <w:rPr>
          <w:b/>
          <w:bCs/>
          <w:sz w:val="28"/>
        </w:rPr>
        <w:t>I. QUY TRÌNH XỬ LÝ ĐƠN THƯ GỬI ĐẾN THƯỜNG TRỰC HĐND, CÁC BAN CỦA HĐND VÀ ĐẠI BIỂU HĐND THÀNH PHỐ THEO QUY ĐỊNH TẠI NGHỊ QUYẾT 116/2025/UBTVQH15</w:t>
      </w:r>
    </w:p>
    <w:p w14:paraId="75318D1E" w14:textId="7389E970" w:rsidR="00A523B4" w:rsidRPr="00A523B4" w:rsidRDefault="00A523B4" w:rsidP="00EB33E9">
      <w:pPr>
        <w:spacing w:before="120" w:after="120" w:line="240" w:lineRule="auto"/>
        <w:jc w:val="both"/>
        <w:rPr>
          <w:b/>
          <w:bCs/>
          <w:sz w:val="28"/>
        </w:rPr>
      </w:pPr>
      <w:r>
        <w:rPr>
          <w:b/>
          <w:bCs/>
          <w:sz w:val="28"/>
        </w:rPr>
        <w:tab/>
      </w:r>
      <w:r w:rsidRPr="00A523B4">
        <w:rPr>
          <w:b/>
          <w:bCs/>
          <w:sz w:val="28"/>
        </w:rPr>
        <w:t>Bước 1. Tiếp nhận, đăng ký và số hóa đơn</w:t>
      </w:r>
    </w:p>
    <w:p w14:paraId="3FF904C6" w14:textId="77777777" w:rsidR="00A523B4" w:rsidRPr="00A523B4" w:rsidRDefault="00A523B4" w:rsidP="00A523B4">
      <w:pPr>
        <w:spacing w:before="120" w:after="120" w:line="240" w:lineRule="auto"/>
        <w:jc w:val="both"/>
        <w:rPr>
          <w:sz w:val="28"/>
        </w:rPr>
      </w:pPr>
      <w:r>
        <w:rPr>
          <w:sz w:val="28"/>
        </w:rPr>
        <w:tab/>
      </w:r>
      <w:r w:rsidRPr="00A523B4">
        <w:rPr>
          <w:sz w:val="28"/>
        </w:rPr>
        <w:t>- Đơn được tiếp nhận từ các nguồn theo Điều 12 Nghị quyết số 116/2025/UBTVQH15.</w:t>
      </w:r>
    </w:p>
    <w:p w14:paraId="4F39030F" w14:textId="76CE5724" w:rsidR="00A523B4" w:rsidRPr="00A523B4" w:rsidRDefault="00A523B4" w:rsidP="00A523B4">
      <w:pPr>
        <w:spacing w:before="120" w:after="120" w:line="240" w:lineRule="auto"/>
        <w:jc w:val="both"/>
        <w:rPr>
          <w:sz w:val="28"/>
        </w:rPr>
      </w:pPr>
      <w:r>
        <w:rPr>
          <w:sz w:val="28"/>
        </w:rPr>
        <w:tab/>
      </w:r>
      <w:r w:rsidRPr="00A523B4">
        <w:rPr>
          <w:sz w:val="28"/>
        </w:rPr>
        <w:t>- Văn phòng Đoàn ĐBQH và HĐND Thành phố thực hiện việc đăng ký, số hóa đơn và tài liệu kèm theo; lập hồ sơ điện tử; cập nhật thông tin về người gửi, nguồn tiếp nhận, nội dung, lĩnh vực và chủ thể nhận đơn trên hệ thống.</w:t>
      </w:r>
    </w:p>
    <w:p w14:paraId="59373C33" w14:textId="64F1EC93" w:rsidR="00A523B4" w:rsidRPr="00A523B4" w:rsidRDefault="00A523B4" w:rsidP="00A523B4">
      <w:pPr>
        <w:spacing w:before="120" w:after="120" w:line="240" w:lineRule="auto"/>
        <w:jc w:val="both"/>
        <w:rPr>
          <w:sz w:val="28"/>
        </w:rPr>
      </w:pPr>
      <w:r>
        <w:rPr>
          <w:sz w:val="28"/>
        </w:rPr>
        <w:tab/>
      </w:r>
      <w:r w:rsidRPr="00A523B4">
        <w:rPr>
          <w:sz w:val="28"/>
        </w:rPr>
        <w:t>- Đơn do Ban HĐND hoặc đại biểu HĐND Thành phố tiếp nhận trực tiếp được chuyển thông tin, tài liệu đến Văn phòng để đăng ký, cập nhật và quản lý thống nhất, nhưng không làm thay đổi trách nhiệm xử lý của chủ thể nhận đơn theo Nghị quyết.</w:t>
      </w:r>
    </w:p>
    <w:p w14:paraId="370D63FE" w14:textId="300D9DD8" w:rsidR="00A523B4" w:rsidRPr="00A523B4" w:rsidRDefault="00A523B4" w:rsidP="00A523B4">
      <w:pPr>
        <w:spacing w:before="120" w:after="120" w:line="240" w:lineRule="auto"/>
        <w:jc w:val="both"/>
        <w:rPr>
          <w:b/>
          <w:bCs/>
          <w:sz w:val="28"/>
        </w:rPr>
      </w:pPr>
      <w:r>
        <w:rPr>
          <w:sz w:val="28"/>
        </w:rPr>
        <w:tab/>
      </w:r>
      <w:r w:rsidRPr="00A523B4">
        <w:rPr>
          <w:b/>
          <w:bCs/>
          <w:sz w:val="28"/>
        </w:rPr>
        <w:t>Bước 2. Kiểm tra, phân loại đơn</w:t>
      </w:r>
    </w:p>
    <w:p w14:paraId="17C1DD98" w14:textId="156D242A" w:rsidR="00A523B4" w:rsidRPr="00A523B4" w:rsidRDefault="00A523B4" w:rsidP="00A523B4">
      <w:pPr>
        <w:spacing w:before="120" w:after="120" w:line="240" w:lineRule="auto"/>
        <w:jc w:val="both"/>
        <w:rPr>
          <w:sz w:val="28"/>
        </w:rPr>
      </w:pPr>
      <w:r>
        <w:rPr>
          <w:sz w:val="28"/>
        </w:rPr>
        <w:tab/>
      </w:r>
      <w:r w:rsidRPr="00A523B4">
        <w:rPr>
          <w:sz w:val="28"/>
        </w:rPr>
        <w:t>- Đơn được phân loại theo: Nội dung đơn (khiếu nại, tố cáo, kiến nghị, phản ánh hoặc đơn có nhiều nội dung); Điều kiện xử lý (đủ điều kiện hoặc không đủ điều kiện xử lý); Cơ quan, tổ chức, cá nhân có thẩm quyền giải quyết; Chủ thể có trách nhiệm xử lý; Chủ thể và phạm vi giám sát việc giải quyết.</w:t>
      </w:r>
    </w:p>
    <w:p w14:paraId="035ECD4A" w14:textId="171117AF" w:rsidR="00A523B4" w:rsidRPr="00A523B4" w:rsidRDefault="00A523B4" w:rsidP="00A523B4">
      <w:pPr>
        <w:spacing w:before="120" w:after="120" w:line="240" w:lineRule="auto"/>
        <w:jc w:val="both"/>
        <w:rPr>
          <w:sz w:val="28"/>
        </w:rPr>
      </w:pPr>
      <w:r>
        <w:rPr>
          <w:sz w:val="28"/>
        </w:rPr>
        <w:tab/>
      </w:r>
      <w:r w:rsidRPr="00A523B4">
        <w:rPr>
          <w:sz w:val="28"/>
        </w:rPr>
        <w:t>- Văn phòng tham mưu việc phân loại đối với đơn gửi đến HĐND, Thường trực HĐND Thành phố; đồng thời hỗ trợ các Ban và đại biểu HĐND Thành phố trong việc đăng ký, phân loại và cập nhật hồ sơ khi có yêu cầu.</w:t>
      </w:r>
    </w:p>
    <w:p w14:paraId="66F644C8" w14:textId="05C63F70" w:rsidR="00A523B4" w:rsidRPr="00A523B4" w:rsidRDefault="00A523B4" w:rsidP="00A523B4">
      <w:pPr>
        <w:spacing w:before="120" w:after="120" w:line="240" w:lineRule="auto"/>
        <w:jc w:val="both"/>
        <w:rPr>
          <w:b/>
          <w:bCs/>
          <w:sz w:val="28"/>
        </w:rPr>
      </w:pPr>
      <w:r>
        <w:rPr>
          <w:sz w:val="28"/>
        </w:rPr>
        <w:lastRenderedPageBreak/>
        <w:tab/>
      </w:r>
      <w:r w:rsidRPr="00A523B4">
        <w:rPr>
          <w:b/>
          <w:bCs/>
          <w:sz w:val="28"/>
        </w:rPr>
        <w:t>Bước 3. Xác định chủ thể xử lý</w:t>
      </w:r>
    </w:p>
    <w:p w14:paraId="10B98FA4" w14:textId="217C5B45" w:rsidR="00A523B4" w:rsidRPr="00A523B4" w:rsidRDefault="00A523B4" w:rsidP="00A523B4">
      <w:pPr>
        <w:spacing w:before="120" w:after="120" w:line="240" w:lineRule="auto"/>
        <w:jc w:val="both"/>
        <w:rPr>
          <w:sz w:val="28"/>
        </w:rPr>
      </w:pPr>
      <w:r>
        <w:rPr>
          <w:sz w:val="28"/>
        </w:rPr>
        <w:tab/>
      </w:r>
      <w:r w:rsidRPr="00A523B4">
        <w:rPr>
          <w:sz w:val="28"/>
        </w:rPr>
        <w:t>3.1. Đơn thuộc trách nhiệm của Thường trực HĐND Thành phố</w:t>
      </w:r>
    </w:p>
    <w:p w14:paraId="39C83808" w14:textId="3AC626A8" w:rsidR="00A523B4" w:rsidRPr="00A523B4" w:rsidRDefault="00A523B4" w:rsidP="00A523B4">
      <w:pPr>
        <w:spacing w:before="120" w:after="120" w:line="240" w:lineRule="auto"/>
        <w:jc w:val="both"/>
        <w:rPr>
          <w:sz w:val="28"/>
        </w:rPr>
      </w:pPr>
      <w:r>
        <w:rPr>
          <w:sz w:val="28"/>
        </w:rPr>
        <w:tab/>
      </w:r>
      <w:r w:rsidRPr="00A523B4">
        <w:rPr>
          <w:sz w:val="28"/>
        </w:rPr>
        <w:t>Bao gồm: Đơn gửi đến HĐND, Thường trực HĐND Thành phố thuộc thẩm quyền giải quyết của cơ quan, tổ chức, cá nhân ở địa phương; Đơn do Chủ tịch, Phó Chủ tịch HĐND Thành phố đề nghị xử lý; Đơn đại biểu HĐND nhận qua tiếp công dân, tiếp xúc cử tri và đề nghị Thường trực HĐND Thành phố xử lý; Đơn có nội dung liên quan đến lĩnh vực phụ trách của nhiều Ban HĐND; Đơn thuộc thẩm quyền giải quyết của cơ quan trung ương do Ban HĐND, đại biểu HĐND các cấp hoặc Thường trực HĐND cấp xã chuyển đến.</w:t>
      </w:r>
    </w:p>
    <w:p w14:paraId="511A6040" w14:textId="5EC5C489" w:rsidR="00A523B4" w:rsidRPr="00A523B4" w:rsidRDefault="00A523B4" w:rsidP="00A523B4">
      <w:pPr>
        <w:spacing w:before="120" w:after="120" w:line="240" w:lineRule="auto"/>
        <w:jc w:val="both"/>
        <w:rPr>
          <w:sz w:val="28"/>
        </w:rPr>
      </w:pPr>
      <w:r>
        <w:rPr>
          <w:sz w:val="28"/>
        </w:rPr>
        <w:tab/>
      </w:r>
      <w:r w:rsidRPr="00A523B4">
        <w:rPr>
          <w:sz w:val="28"/>
        </w:rPr>
        <w:t>Văn phòng nghiên cứu, tham mưu Thường trực HĐND Thành phố phương án xử lý. Thường trực HĐND Thành phố quyết định trực tiếp xử lý hoặc giao Ban HĐND Thành phố xử lý theo lĩnh vực phụ trách.</w:t>
      </w:r>
    </w:p>
    <w:p w14:paraId="7BEB4CD1" w14:textId="64119CE0" w:rsidR="00A523B4" w:rsidRPr="00A523B4" w:rsidRDefault="00A523B4" w:rsidP="00A523B4">
      <w:pPr>
        <w:spacing w:before="120" w:after="120" w:line="240" w:lineRule="auto"/>
        <w:jc w:val="both"/>
        <w:rPr>
          <w:sz w:val="28"/>
        </w:rPr>
      </w:pPr>
      <w:r>
        <w:rPr>
          <w:sz w:val="28"/>
        </w:rPr>
        <w:tab/>
      </w:r>
      <w:r w:rsidRPr="00A523B4">
        <w:rPr>
          <w:sz w:val="28"/>
        </w:rPr>
        <w:t>3.2. Đơn thuộc trách nhiệm của Ban HĐND Thành phố</w:t>
      </w:r>
    </w:p>
    <w:p w14:paraId="0CEED867" w14:textId="6F82521B" w:rsidR="00A523B4" w:rsidRPr="00A523B4" w:rsidRDefault="00A523B4" w:rsidP="00A523B4">
      <w:pPr>
        <w:spacing w:before="120" w:after="120" w:line="240" w:lineRule="auto"/>
        <w:jc w:val="both"/>
        <w:rPr>
          <w:sz w:val="28"/>
        </w:rPr>
      </w:pPr>
      <w:r>
        <w:rPr>
          <w:sz w:val="28"/>
        </w:rPr>
        <w:tab/>
      </w:r>
      <w:r w:rsidR="00551E4A" w:rsidRPr="00A523B4">
        <w:rPr>
          <w:spacing w:val="-6"/>
          <w:sz w:val="28"/>
        </w:rPr>
        <w:t xml:space="preserve">- Trường hợp </w:t>
      </w:r>
      <w:r w:rsidR="00551E4A">
        <w:rPr>
          <w:spacing w:val="-6"/>
          <w:sz w:val="28"/>
        </w:rPr>
        <w:t>đ</w:t>
      </w:r>
      <w:r w:rsidRPr="00A523B4">
        <w:rPr>
          <w:sz w:val="28"/>
        </w:rPr>
        <w:t xml:space="preserve">ơn thuộc lĩnh vực phụ trách của Ban; Đơn do Chủ tịch, Phó Chủ tịch HĐND, Trưởng Ban hoặc Phó Trưởng Ban đề nghị xử lý. </w:t>
      </w:r>
    </w:p>
    <w:p w14:paraId="41F09F3D" w14:textId="57294FC0" w:rsidR="00A523B4" w:rsidRPr="00A523B4" w:rsidRDefault="00A523B4" w:rsidP="00A523B4">
      <w:pPr>
        <w:spacing w:before="120" w:after="120" w:line="240" w:lineRule="auto"/>
        <w:jc w:val="both"/>
        <w:rPr>
          <w:spacing w:val="-6"/>
          <w:sz w:val="28"/>
        </w:rPr>
      </w:pPr>
      <w:r>
        <w:rPr>
          <w:sz w:val="28"/>
        </w:rPr>
        <w:tab/>
      </w:r>
      <w:r w:rsidRPr="00A523B4">
        <w:rPr>
          <w:spacing w:val="-6"/>
          <w:sz w:val="28"/>
        </w:rPr>
        <w:t>- Trường hợp đơn thuộc lĩnh vực của Ban khác thì chuyển đến Ban đó xử lý.</w:t>
      </w:r>
    </w:p>
    <w:p w14:paraId="4719CD5D" w14:textId="66E56B50" w:rsidR="00A523B4" w:rsidRPr="00A523B4" w:rsidRDefault="00A523B4" w:rsidP="00A523B4">
      <w:pPr>
        <w:spacing w:before="120" w:after="120" w:line="240" w:lineRule="auto"/>
        <w:jc w:val="both"/>
        <w:rPr>
          <w:sz w:val="28"/>
        </w:rPr>
      </w:pPr>
      <w:r>
        <w:rPr>
          <w:sz w:val="28"/>
        </w:rPr>
        <w:tab/>
      </w:r>
      <w:r w:rsidRPr="00A523B4">
        <w:rPr>
          <w:sz w:val="28"/>
        </w:rPr>
        <w:t>- Trường hợp đơn liên quan lĩnh vực của nhiều Ban hoặc thuộc thẩm quyền giải quyết của cơ quan trung ương thì chuyển đến Thường trực HĐND Thành phố để xem xét, xử lý.</w:t>
      </w:r>
    </w:p>
    <w:p w14:paraId="43E83955" w14:textId="0A52D1DA" w:rsidR="00A523B4" w:rsidRPr="00A523B4" w:rsidRDefault="00A523B4" w:rsidP="00A523B4">
      <w:pPr>
        <w:spacing w:before="120" w:after="120" w:line="240" w:lineRule="auto"/>
        <w:jc w:val="both"/>
        <w:rPr>
          <w:sz w:val="28"/>
        </w:rPr>
      </w:pPr>
      <w:r>
        <w:rPr>
          <w:sz w:val="28"/>
        </w:rPr>
        <w:tab/>
      </w:r>
      <w:r w:rsidRPr="00A523B4">
        <w:rPr>
          <w:sz w:val="28"/>
        </w:rPr>
        <w:t>3.3. Đơn thuộc trách nhiệm của đại biểu HĐND Thành phố</w:t>
      </w:r>
    </w:p>
    <w:p w14:paraId="3EEC55D5" w14:textId="2525462D" w:rsidR="00A523B4" w:rsidRPr="00A523B4" w:rsidRDefault="00A523B4" w:rsidP="00A523B4">
      <w:pPr>
        <w:spacing w:before="120" w:after="120" w:line="240" w:lineRule="auto"/>
        <w:jc w:val="both"/>
        <w:rPr>
          <w:sz w:val="28"/>
        </w:rPr>
      </w:pPr>
      <w:r>
        <w:rPr>
          <w:sz w:val="28"/>
        </w:rPr>
        <w:tab/>
      </w:r>
      <w:r w:rsidR="00551E4A">
        <w:rPr>
          <w:sz w:val="28"/>
        </w:rPr>
        <w:t xml:space="preserve">- </w:t>
      </w:r>
      <w:r w:rsidRPr="00A523B4">
        <w:rPr>
          <w:sz w:val="28"/>
        </w:rPr>
        <w:t>Đại biểu HĐND Thành phố xử lý đơn gửi trực tiếp đến mình thuộc thẩm quyền giải quyết của cơ quan, tổ chức, cá nhân ở địa phương, trừ các trường hợp thuộc trách nhiệm xử lý của Thường trực HĐND hoặc Ban HĐND theo Nghị quyết.</w:t>
      </w:r>
    </w:p>
    <w:p w14:paraId="0BA5B20F" w14:textId="568D3E5C" w:rsidR="00A523B4" w:rsidRPr="00A523B4" w:rsidRDefault="00A523B4" w:rsidP="00A523B4">
      <w:pPr>
        <w:spacing w:before="120" w:after="120" w:line="240" w:lineRule="auto"/>
        <w:jc w:val="both"/>
        <w:rPr>
          <w:sz w:val="28"/>
        </w:rPr>
      </w:pPr>
      <w:r>
        <w:rPr>
          <w:sz w:val="28"/>
        </w:rPr>
        <w:tab/>
      </w:r>
      <w:r w:rsidR="00551E4A">
        <w:rPr>
          <w:sz w:val="28"/>
        </w:rPr>
        <w:t xml:space="preserve">- </w:t>
      </w:r>
      <w:r w:rsidRPr="00A523B4">
        <w:rPr>
          <w:sz w:val="28"/>
        </w:rPr>
        <w:t>Đơn thuộc thẩm quyền giải quyết của cơ quan trung ương được chuyển đến Thường trực HĐND Thành phố để xem xét, xử lý.</w:t>
      </w:r>
    </w:p>
    <w:p w14:paraId="6EACAF94" w14:textId="377D1CBF" w:rsidR="00A523B4" w:rsidRPr="00A523B4" w:rsidRDefault="00A523B4" w:rsidP="00A523B4">
      <w:pPr>
        <w:spacing w:before="120" w:after="120" w:line="240" w:lineRule="auto"/>
        <w:jc w:val="both"/>
        <w:rPr>
          <w:b/>
          <w:bCs/>
          <w:sz w:val="28"/>
        </w:rPr>
      </w:pPr>
      <w:r>
        <w:rPr>
          <w:sz w:val="28"/>
        </w:rPr>
        <w:tab/>
      </w:r>
      <w:r w:rsidRPr="00A523B4">
        <w:rPr>
          <w:b/>
          <w:bCs/>
          <w:sz w:val="28"/>
        </w:rPr>
        <w:t>Bước 4. Nghiên cứu và quyết định hướng xử lý</w:t>
      </w:r>
    </w:p>
    <w:p w14:paraId="71D8C191" w14:textId="7B6F0260" w:rsidR="00A523B4" w:rsidRPr="00A523B4" w:rsidRDefault="00A523B4" w:rsidP="00A523B4">
      <w:pPr>
        <w:spacing w:before="120" w:after="120" w:line="240" w:lineRule="auto"/>
        <w:jc w:val="both"/>
        <w:rPr>
          <w:sz w:val="28"/>
        </w:rPr>
      </w:pPr>
      <w:r>
        <w:rPr>
          <w:sz w:val="28"/>
        </w:rPr>
        <w:tab/>
      </w:r>
      <w:r w:rsidR="00551E4A">
        <w:rPr>
          <w:sz w:val="28"/>
        </w:rPr>
        <w:t xml:space="preserve">- </w:t>
      </w:r>
      <w:r w:rsidRPr="00A523B4">
        <w:rPr>
          <w:sz w:val="28"/>
        </w:rPr>
        <w:t>Căn cứ kết quả phân loại, chủ thể có trách nhiệm xử lý quyết định một trong các hướng sau:</w:t>
      </w:r>
    </w:p>
    <w:p w14:paraId="2386BACF" w14:textId="6E95B23C" w:rsidR="00A523B4" w:rsidRPr="00A523B4" w:rsidRDefault="00A523B4" w:rsidP="00A523B4">
      <w:pPr>
        <w:spacing w:before="120" w:after="120" w:line="240" w:lineRule="auto"/>
        <w:jc w:val="both"/>
        <w:rPr>
          <w:sz w:val="28"/>
        </w:rPr>
      </w:pPr>
      <w:r>
        <w:rPr>
          <w:sz w:val="28"/>
        </w:rPr>
        <w:tab/>
      </w:r>
      <w:r w:rsidR="00551E4A">
        <w:rPr>
          <w:sz w:val="28"/>
        </w:rPr>
        <w:t xml:space="preserve">+ </w:t>
      </w:r>
      <w:r w:rsidRPr="00A523B4">
        <w:rPr>
          <w:sz w:val="28"/>
        </w:rPr>
        <w:t>Chuyển đơn đến cơ quan, tổ chức, cá nhân có thẩm quyền giải quyết;</w:t>
      </w:r>
    </w:p>
    <w:p w14:paraId="02B956AB" w14:textId="7300041A" w:rsidR="00A523B4" w:rsidRPr="00A523B4" w:rsidRDefault="00A523B4" w:rsidP="00A523B4">
      <w:pPr>
        <w:spacing w:before="120" w:after="120" w:line="240" w:lineRule="auto"/>
        <w:jc w:val="both"/>
        <w:rPr>
          <w:sz w:val="28"/>
        </w:rPr>
      </w:pPr>
      <w:r>
        <w:rPr>
          <w:sz w:val="28"/>
        </w:rPr>
        <w:tab/>
      </w:r>
      <w:r w:rsidR="00551E4A">
        <w:rPr>
          <w:sz w:val="28"/>
        </w:rPr>
        <w:t xml:space="preserve">+ </w:t>
      </w:r>
      <w:r w:rsidRPr="00A523B4">
        <w:rPr>
          <w:sz w:val="28"/>
        </w:rPr>
        <w:t>Chuyển đến chủ thể có trách nhiệm xử lý theo Nghị quyết;</w:t>
      </w:r>
    </w:p>
    <w:p w14:paraId="1B3E8BD4" w14:textId="7D72AB24" w:rsidR="00A523B4" w:rsidRPr="00A523B4" w:rsidRDefault="00A523B4" w:rsidP="00A523B4">
      <w:pPr>
        <w:spacing w:before="120" w:after="120" w:line="240" w:lineRule="auto"/>
        <w:jc w:val="both"/>
        <w:rPr>
          <w:sz w:val="28"/>
        </w:rPr>
      </w:pPr>
      <w:r>
        <w:rPr>
          <w:sz w:val="28"/>
        </w:rPr>
        <w:tab/>
      </w:r>
      <w:r w:rsidR="00551E4A">
        <w:rPr>
          <w:sz w:val="28"/>
        </w:rPr>
        <w:t xml:space="preserve">+ </w:t>
      </w:r>
      <w:r w:rsidRPr="00A523B4">
        <w:rPr>
          <w:sz w:val="28"/>
        </w:rPr>
        <w:t>Hướng dẫn, trả lời người gửi trong trường hợp pháp luật và Nghị quyết quy định;</w:t>
      </w:r>
    </w:p>
    <w:p w14:paraId="49871637" w14:textId="3903CC64" w:rsidR="00A523B4" w:rsidRPr="00A523B4" w:rsidRDefault="00A523B4" w:rsidP="00A523B4">
      <w:pPr>
        <w:spacing w:before="120" w:after="120" w:line="240" w:lineRule="auto"/>
        <w:jc w:val="both"/>
        <w:rPr>
          <w:sz w:val="28"/>
        </w:rPr>
      </w:pPr>
      <w:r>
        <w:rPr>
          <w:sz w:val="28"/>
        </w:rPr>
        <w:tab/>
      </w:r>
      <w:r w:rsidR="00551E4A">
        <w:rPr>
          <w:sz w:val="28"/>
        </w:rPr>
        <w:t xml:space="preserve">+ </w:t>
      </w:r>
      <w:r w:rsidRPr="00A523B4">
        <w:rPr>
          <w:sz w:val="28"/>
        </w:rPr>
        <w:t>Lưu đơn theo Điều 19 Nghị quyết số 116/2025/UBTVQH15;</w:t>
      </w:r>
    </w:p>
    <w:p w14:paraId="5E6C106C" w14:textId="4739FF2A" w:rsidR="00A523B4" w:rsidRPr="00A523B4" w:rsidRDefault="00A523B4" w:rsidP="00A523B4">
      <w:pPr>
        <w:spacing w:before="120" w:after="120" w:line="240" w:lineRule="auto"/>
        <w:jc w:val="both"/>
        <w:rPr>
          <w:sz w:val="28"/>
        </w:rPr>
      </w:pPr>
      <w:r>
        <w:rPr>
          <w:sz w:val="28"/>
        </w:rPr>
        <w:tab/>
      </w:r>
      <w:r w:rsidR="00551E4A">
        <w:rPr>
          <w:sz w:val="28"/>
        </w:rPr>
        <w:t xml:space="preserve">+ </w:t>
      </w:r>
      <w:r w:rsidRPr="00A523B4">
        <w:rPr>
          <w:sz w:val="28"/>
        </w:rPr>
        <w:t>Thực hiện hình thức xử lý khác theo quy định của pháp luật.</w:t>
      </w:r>
    </w:p>
    <w:p w14:paraId="72BEF445" w14:textId="247C4AF3" w:rsidR="00A523B4" w:rsidRPr="00A523B4" w:rsidRDefault="00A523B4" w:rsidP="00A523B4">
      <w:pPr>
        <w:spacing w:before="120" w:after="120" w:line="240" w:lineRule="auto"/>
        <w:jc w:val="both"/>
        <w:rPr>
          <w:sz w:val="28"/>
        </w:rPr>
      </w:pPr>
      <w:r>
        <w:rPr>
          <w:sz w:val="28"/>
        </w:rPr>
        <w:tab/>
      </w:r>
      <w:r w:rsidR="00551E4A">
        <w:rPr>
          <w:sz w:val="28"/>
        </w:rPr>
        <w:t xml:space="preserve">- </w:t>
      </w:r>
      <w:r w:rsidRPr="00A523B4">
        <w:rPr>
          <w:sz w:val="28"/>
        </w:rPr>
        <w:t>Văn phòng tham mưu dự thảo phiếu đề xuất xử lý, văn bản chuyển đơn, văn bản thông báo và các tài liệu nghiệp vụ thuộc thẩm quyền của Thường trực HĐND Thành phố.</w:t>
      </w:r>
    </w:p>
    <w:p w14:paraId="22ADF0A2" w14:textId="7E01F04C" w:rsidR="00A523B4" w:rsidRPr="00A523B4" w:rsidRDefault="00A523B4" w:rsidP="00A523B4">
      <w:pPr>
        <w:spacing w:before="120" w:after="120" w:line="240" w:lineRule="auto"/>
        <w:jc w:val="both"/>
        <w:rPr>
          <w:sz w:val="28"/>
        </w:rPr>
      </w:pPr>
      <w:r>
        <w:rPr>
          <w:sz w:val="28"/>
        </w:rPr>
        <w:lastRenderedPageBreak/>
        <w:tab/>
      </w:r>
      <w:r w:rsidR="00551E4A">
        <w:rPr>
          <w:sz w:val="28"/>
        </w:rPr>
        <w:t xml:space="preserve">- </w:t>
      </w:r>
      <w:r w:rsidRPr="00A523B4">
        <w:rPr>
          <w:sz w:val="28"/>
        </w:rPr>
        <w:t>Các Ban và đại biểu HĐND Thành phố thực hiện việc xử lý đơn thuộc trách nhiệm của mình; Văn phòng hỗ trợ đăng ký, phát hành, cập nhật và quản lý hồ sơ theo quy định.</w:t>
      </w:r>
    </w:p>
    <w:p w14:paraId="05F52A2E" w14:textId="2781627B" w:rsidR="00A523B4" w:rsidRPr="00A523B4" w:rsidRDefault="00A523B4" w:rsidP="00A523B4">
      <w:pPr>
        <w:spacing w:before="120" w:after="120" w:line="240" w:lineRule="auto"/>
        <w:jc w:val="both"/>
        <w:rPr>
          <w:b/>
          <w:bCs/>
          <w:sz w:val="28"/>
        </w:rPr>
      </w:pPr>
      <w:r>
        <w:rPr>
          <w:sz w:val="28"/>
        </w:rPr>
        <w:tab/>
      </w:r>
      <w:r w:rsidRPr="00A523B4">
        <w:rPr>
          <w:b/>
          <w:bCs/>
          <w:sz w:val="28"/>
        </w:rPr>
        <w:t>Bước 5. Phát hành văn bản và thông báo</w:t>
      </w:r>
    </w:p>
    <w:p w14:paraId="295FEA73" w14:textId="48760574" w:rsidR="00A523B4" w:rsidRPr="00A523B4" w:rsidRDefault="00A523B4" w:rsidP="00A523B4">
      <w:pPr>
        <w:spacing w:before="120" w:after="120" w:line="240" w:lineRule="auto"/>
        <w:jc w:val="both"/>
        <w:rPr>
          <w:sz w:val="28"/>
        </w:rPr>
      </w:pPr>
      <w:r>
        <w:rPr>
          <w:sz w:val="28"/>
        </w:rPr>
        <w:tab/>
      </w:r>
      <w:r w:rsidR="00551E4A">
        <w:rPr>
          <w:sz w:val="28"/>
        </w:rPr>
        <w:t xml:space="preserve">- </w:t>
      </w:r>
      <w:r w:rsidRPr="00A523B4">
        <w:rPr>
          <w:sz w:val="28"/>
        </w:rPr>
        <w:t>Văn bản xử lý đơn được ký, phát hành theo đúng thẩm quyền và quy chế làm việc, quy chế công tác văn thư của cơ quan.</w:t>
      </w:r>
    </w:p>
    <w:p w14:paraId="5FB1F90B" w14:textId="4182C5CD" w:rsidR="00A523B4" w:rsidRPr="00A523B4" w:rsidRDefault="00A523B4" w:rsidP="00A523B4">
      <w:pPr>
        <w:spacing w:before="120" w:after="120" w:line="240" w:lineRule="auto"/>
        <w:jc w:val="both"/>
        <w:rPr>
          <w:sz w:val="28"/>
        </w:rPr>
      </w:pPr>
      <w:r>
        <w:rPr>
          <w:sz w:val="28"/>
        </w:rPr>
        <w:tab/>
      </w:r>
      <w:r w:rsidR="00551E4A">
        <w:rPr>
          <w:sz w:val="28"/>
        </w:rPr>
        <w:t xml:space="preserve">- </w:t>
      </w:r>
      <w:r w:rsidRPr="00A523B4">
        <w:rPr>
          <w:sz w:val="28"/>
        </w:rPr>
        <w:t>Khi chuyển đơn đến cơ quan, tổ chức, cá nhân có thẩm quyền giải quyết, phải thông báo cho cơ quan, tổ chức, cá nhân gửi đơn biết.</w:t>
      </w:r>
    </w:p>
    <w:p w14:paraId="49AC0ED6" w14:textId="29B772B3" w:rsidR="00A523B4" w:rsidRPr="00A523B4" w:rsidRDefault="00A523B4" w:rsidP="00A523B4">
      <w:pPr>
        <w:spacing w:before="120" w:after="120" w:line="240" w:lineRule="auto"/>
        <w:jc w:val="both"/>
        <w:rPr>
          <w:sz w:val="28"/>
        </w:rPr>
      </w:pPr>
      <w:r>
        <w:rPr>
          <w:sz w:val="28"/>
        </w:rPr>
        <w:tab/>
      </w:r>
      <w:r w:rsidR="00551E4A">
        <w:rPr>
          <w:sz w:val="28"/>
        </w:rPr>
        <w:t xml:space="preserve">+ </w:t>
      </w:r>
      <w:r w:rsidRPr="00A523B4">
        <w:rPr>
          <w:sz w:val="28"/>
        </w:rPr>
        <w:t>Trường hợp chuyển đơn đến cơ quan có thẩm quyền ở cấp xã, đồng thời thông báo hoặc gửi đến Thường trực HĐND cấp xã để phối hợp theo dõi, đôn đốc và giám sát.</w:t>
      </w:r>
    </w:p>
    <w:p w14:paraId="68C1FA89" w14:textId="027CE953" w:rsidR="00A523B4" w:rsidRPr="00A523B4" w:rsidRDefault="00A523B4" w:rsidP="00A523B4">
      <w:pPr>
        <w:spacing w:before="120" w:after="120" w:line="240" w:lineRule="auto"/>
        <w:jc w:val="both"/>
        <w:rPr>
          <w:sz w:val="28"/>
        </w:rPr>
      </w:pPr>
      <w:r>
        <w:rPr>
          <w:sz w:val="28"/>
        </w:rPr>
        <w:tab/>
      </w:r>
      <w:r w:rsidR="00551E4A">
        <w:rPr>
          <w:sz w:val="28"/>
        </w:rPr>
        <w:t xml:space="preserve">+ </w:t>
      </w:r>
      <w:r w:rsidRPr="00A523B4">
        <w:rPr>
          <w:sz w:val="28"/>
        </w:rPr>
        <w:t>Trường hợp Thường trực HĐND Thành phố chuyển đơn đến cơ quan có thẩm quyền ở trung ương, thực hiện việc thông báo đến Hội đồng Dân tộc hoặc Ủy ban của Quốc hội theo lĩnh vực phụ trách để phối hợp theo dõi, đôn đốc và giám sát.</w:t>
      </w:r>
    </w:p>
    <w:p w14:paraId="6AA2EA23" w14:textId="76F9A1E1" w:rsidR="00A523B4" w:rsidRPr="00A523B4" w:rsidRDefault="00A523B4" w:rsidP="00A523B4">
      <w:pPr>
        <w:spacing w:before="120" w:after="120" w:line="240" w:lineRule="auto"/>
        <w:jc w:val="both"/>
        <w:rPr>
          <w:b/>
          <w:bCs/>
          <w:sz w:val="28"/>
        </w:rPr>
      </w:pPr>
      <w:r>
        <w:rPr>
          <w:sz w:val="28"/>
        </w:rPr>
        <w:tab/>
      </w:r>
      <w:r w:rsidRPr="00A523B4">
        <w:rPr>
          <w:b/>
          <w:bCs/>
          <w:sz w:val="28"/>
        </w:rPr>
        <w:t>Bước 6. Theo dõi, đôn đốc việc giải quyết</w:t>
      </w:r>
    </w:p>
    <w:p w14:paraId="06FD3887" w14:textId="46FFC1A5" w:rsidR="00A523B4" w:rsidRPr="00A523B4" w:rsidRDefault="00A523B4" w:rsidP="00A523B4">
      <w:pPr>
        <w:spacing w:before="120" w:after="120" w:line="240" w:lineRule="auto"/>
        <w:jc w:val="both"/>
        <w:rPr>
          <w:sz w:val="28"/>
        </w:rPr>
      </w:pPr>
      <w:r>
        <w:rPr>
          <w:sz w:val="28"/>
        </w:rPr>
        <w:tab/>
      </w:r>
      <w:r w:rsidR="00551E4A">
        <w:rPr>
          <w:sz w:val="28"/>
        </w:rPr>
        <w:t xml:space="preserve">- </w:t>
      </w:r>
      <w:r w:rsidRPr="00A523B4">
        <w:rPr>
          <w:sz w:val="28"/>
        </w:rPr>
        <w:t>Sau khi chuyển đơn, chủ thể đã chuyển đơn có trách nhiệm theo dõi thời hạn, tiến độ và kết quả giải quyết.</w:t>
      </w:r>
    </w:p>
    <w:p w14:paraId="3B6E5787" w14:textId="46C10019" w:rsidR="00A523B4" w:rsidRPr="00A523B4" w:rsidRDefault="00A523B4" w:rsidP="00A523B4">
      <w:pPr>
        <w:spacing w:before="120" w:after="120" w:line="240" w:lineRule="auto"/>
        <w:jc w:val="both"/>
        <w:rPr>
          <w:sz w:val="28"/>
        </w:rPr>
      </w:pPr>
      <w:r>
        <w:rPr>
          <w:sz w:val="28"/>
        </w:rPr>
        <w:tab/>
      </w:r>
      <w:r w:rsidR="00551E4A">
        <w:rPr>
          <w:sz w:val="28"/>
        </w:rPr>
        <w:t xml:space="preserve">- </w:t>
      </w:r>
      <w:r w:rsidRPr="00A523B4">
        <w:rPr>
          <w:sz w:val="28"/>
        </w:rPr>
        <w:t>Văn phòng tham mưu, phục vụ Thường trực HĐND Thành phố theo dõi, tổng hợp và đôn đốc; cập nhật trạng thái xử lý trên hệ thống.</w:t>
      </w:r>
    </w:p>
    <w:p w14:paraId="1320B0A2" w14:textId="2E3F06ED" w:rsidR="00A523B4" w:rsidRPr="00A523B4" w:rsidRDefault="00A523B4" w:rsidP="00A523B4">
      <w:pPr>
        <w:spacing w:before="120" w:after="120" w:line="240" w:lineRule="auto"/>
        <w:jc w:val="both"/>
        <w:rPr>
          <w:sz w:val="28"/>
        </w:rPr>
      </w:pPr>
      <w:r>
        <w:rPr>
          <w:sz w:val="28"/>
        </w:rPr>
        <w:tab/>
      </w:r>
      <w:r w:rsidR="00551E4A">
        <w:rPr>
          <w:sz w:val="28"/>
        </w:rPr>
        <w:t xml:space="preserve">- </w:t>
      </w:r>
      <w:r w:rsidRPr="00A523B4">
        <w:rPr>
          <w:sz w:val="28"/>
        </w:rPr>
        <w:t>Các Ban và đại biểu HĐND Thành phố trực tiếp theo dõi, đôn đốc đối với đơn do mình chuyển; đồng thời cập nhật hoặc cung cấp thông tin cho Văn phòng để quản lý thống nhất.</w:t>
      </w:r>
    </w:p>
    <w:p w14:paraId="6825017A" w14:textId="56A6A230" w:rsidR="00A523B4" w:rsidRPr="00A523B4" w:rsidRDefault="00A523B4" w:rsidP="00A523B4">
      <w:pPr>
        <w:spacing w:before="120" w:after="120" w:line="240" w:lineRule="auto"/>
        <w:jc w:val="both"/>
        <w:rPr>
          <w:b/>
          <w:bCs/>
          <w:sz w:val="28"/>
        </w:rPr>
      </w:pPr>
      <w:r>
        <w:rPr>
          <w:sz w:val="28"/>
        </w:rPr>
        <w:tab/>
      </w:r>
      <w:r w:rsidRPr="00A523B4">
        <w:rPr>
          <w:b/>
          <w:bCs/>
          <w:sz w:val="28"/>
        </w:rPr>
        <w:t>Bước 7. Tiếp nhận, đánh giá kết quả và xem xét giám sát</w:t>
      </w:r>
    </w:p>
    <w:p w14:paraId="6EB6A239" w14:textId="62A88AFF" w:rsidR="00A523B4" w:rsidRPr="00A523B4" w:rsidRDefault="00A523B4" w:rsidP="00A523B4">
      <w:pPr>
        <w:spacing w:before="120" w:after="120" w:line="240" w:lineRule="auto"/>
        <w:jc w:val="both"/>
        <w:rPr>
          <w:sz w:val="28"/>
        </w:rPr>
      </w:pPr>
      <w:r>
        <w:rPr>
          <w:sz w:val="28"/>
        </w:rPr>
        <w:tab/>
      </w:r>
      <w:r w:rsidR="00551E4A">
        <w:rPr>
          <w:sz w:val="28"/>
        </w:rPr>
        <w:t xml:space="preserve">- </w:t>
      </w:r>
      <w:r w:rsidRPr="00A523B4">
        <w:rPr>
          <w:sz w:val="28"/>
        </w:rPr>
        <w:t>Sau khi nhận được kết quả giải quyết, chủ thể xử lý đơn xem xét:</w:t>
      </w:r>
    </w:p>
    <w:p w14:paraId="6F7A5D0A" w14:textId="61095F2C" w:rsidR="00A523B4" w:rsidRPr="00A523B4" w:rsidRDefault="00A523B4" w:rsidP="00A523B4">
      <w:pPr>
        <w:spacing w:before="120" w:after="120" w:line="240" w:lineRule="auto"/>
        <w:jc w:val="both"/>
        <w:rPr>
          <w:sz w:val="28"/>
        </w:rPr>
      </w:pPr>
      <w:r>
        <w:rPr>
          <w:sz w:val="28"/>
        </w:rPr>
        <w:tab/>
      </w:r>
      <w:r w:rsidR="00551E4A">
        <w:rPr>
          <w:sz w:val="28"/>
        </w:rPr>
        <w:t xml:space="preserve">- </w:t>
      </w:r>
      <w:r w:rsidRPr="00A523B4">
        <w:rPr>
          <w:sz w:val="28"/>
        </w:rPr>
        <w:t>Kết quả giải quyết đúng thẩm quyền, trình tự, thủ tục và bảo đảm quyền, lợi ích hợp pháp của cơ quan, tổ chức, cá nhân: cập nhật kết quả, thông báo khi cần thiết và kết thúc theo dõi;</w:t>
      </w:r>
    </w:p>
    <w:p w14:paraId="44503E0C" w14:textId="72FE2539" w:rsidR="00A523B4" w:rsidRPr="00A523B4" w:rsidRDefault="00A523B4" w:rsidP="00A523B4">
      <w:pPr>
        <w:spacing w:before="120" w:after="120" w:line="240" w:lineRule="auto"/>
        <w:jc w:val="both"/>
        <w:rPr>
          <w:sz w:val="28"/>
        </w:rPr>
      </w:pPr>
      <w:r>
        <w:rPr>
          <w:sz w:val="28"/>
        </w:rPr>
        <w:tab/>
      </w:r>
      <w:r w:rsidR="00551E4A">
        <w:rPr>
          <w:sz w:val="28"/>
        </w:rPr>
        <w:t xml:space="preserve">- </w:t>
      </w:r>
      <w:r w:rsidRPr="00A523B4">
        <w:rPr>
          <w:sz w:val="28"/>
        </w:rPr>
        <w:t>Cơ quan có thẩm quyền không giải quyết, không trả lời hoặc kết quả giải quyết chưa phù hợp: tiếp tục đôn đốc, kiến nghị cơ quan cấp trên, yêu cầu báo cáo, giải trình, cung cấp thông tin, tài liệu hoặc thực hiện giám sát theo Điều 29, Điều 30 và Điều 31 của Nghị quyết;</w:t>
      </w:r>
    </w:p>
    <w:p w14:paraId="55691E1C" w14:textId="114E8B97" w:rsidR="00A523B4" w:rsidRPr="00A523B4" w:rsidRDefault="00A523B4" w:rsidP="00A523B4">
      <w:pPr>
        <w:spacing w:before="120" w:after="120" w:line="240" w:lineRule="auto"/>
        <w:jc w:val="both"/>
        <w:rPr>
          <w:sz w:val="28"/>
        </w:rPr>
      </w:pPr>
      <w:r>
        <w:rPr>
          <w:sz w:val="28"/>
        </w:rPr>
        <w:tab/>
      </w:r>
      <w:r w:rsidR="00551E4A">
        <w:rPr>
          <w:sz w:val="28"/>
        </w:rPr>
        <w:t xml:space="preserve">- </w:t>
      </w:r>
      <w:r w:rsidRPr="00A523B4">
        <w:rPr>
          <w:sz w:val="28"/>
        </w:rPr>
        <w:t>Trường hợp cần thiết, Thường trực HĐND Thành phố tổ chức Đoàn giám sát hoặc giao Ban HĐND Thành phố giám sát.</w:t>
      </w:r>
    </w:p>
    <w:p w14:paraId="3CB50A83" w14:textId="506A7021" w:rsidR="00A523B4" w:rsidRPr="00A523B4" w:rsidRDefault="00A523B4" w:rsidP="00A523B4">
      <w:pPr>
        <w:spacing w:before="120" w:after="120" w:line="240" w:lineRule="auto"/>
        <w:jc w:val="both"/>
        <w:rPr>
          <w:b/>
          <w:bCs/>
          <w:sz w:val="28"/>
        </w:rPr>
      </w:pPr>
      <w:r>
        <w:rPr>
          <w:sz w:val="28"/>
        </w:rPr>
        <w:tab/>
      </w:r>
      <w:r w:rsidRPr="00A523B4">
        <w:rPr>
          <w:b/>
          <w:bCs/>
          <w:sz w:val="28"/>
        </w:rPr>
        <w:t>Bước 8. Lưu hồ sơ, cập nhật dữ liệu và báo cáo</w:t>
      </w:r>
    </w:p>
    <w:p w14:paraId="0861247A" w14:textId="58B42895" w:rsidR="00A523B4" w:rsidRPr="00A523B4" w:rsidRDefault="00A523B4" w:rsidP="00A523B4">
      <w:pPr>
        <w:spacing w:before="120" w:after="120" w:line="240" w:lineRule="auto"/>
        <w:jc w:val="both"/>
        <w:rPr>
          <w:sz w:val="28"/>
        </w:rPr>
      </w:pPr>
      <w:r>
        <w:rPr>
          <w:sz w:val="28"/>
        </w:rPr>
        <w:tab/>
      </w:r>
      <w:r w:rsidR="00551E4A">
        <w:rPr>
          <w:sz w:val="28"/>
        </w:rPr>
        <w:t xml:space="preserve">- </w:t>
      </w:r>
      <w:r w:rsidRPr="00A523B4">
        <w:rPr>
          <w:sz w:val="28"/>
        </w:rPr>
        <w:t>Toàn bộ đơn, tài liệu kèm theo, phiếu đề xuất xử lý, văn bản chuyển đơn, thông báo, văn bản đôn đốc, kết quả giải quyết và tài liệu giám sát được cập nhật đầy đủ vào hồ sơ điện tử.</w:t>
      </w:r>
    </w:p>
    <w:p w14:paraId="11C10A7B" w14:textId="6FB34067" w:rsidR="00A523B4" w:rsidRPr="00A523B4" w:rsidRDefault="00A523B4" w:rsidP="00A523B4">
      <w:pPr>
        <w:spacing w:before="120" w:after="120" w:line="240" w:lineRule="auto"/>
        <w:jc w:val="both"/>
        <w:rPr>
          <w:sz w:val="28"/>
        </w:rPr>
      </w:pPr>
      <w:r>
        <w:rPr>
          <w:sz w:val="28"/>
        </w:rPr>
        <w:lastRenderedPageBreak/>
        <w:tab/>
      </w:r>
      <w:r w:rsidR="00551E4A">
        <w:rPr>
          <w:sz w:val="28"/>
        </w:rPr>
        <w:t xml:space="preserve">- </w:t>
      </w:r>
      <w:r w:rsidRPr="00A523B4">
        <w:rPr>
          <w:sz w:val="28"/>
        </w:rPr>
        <w:t>Việc lưu đơn thực hiện theo Điều 19 Nghị quyết số 116/2025/UBTVQH15 và quy định của pháp luật về văn thư, lưu trữ.</w:t>
      </w:r>
    </w:p>
    <w:p w14:paraId="5C5A1603" w14:textId="1FBC8F25" w:rsidR="00A523B4" w:rsidRDefault="00A523B4" w:rsidP="00EB33E9">
      <w:pPr>
        <w:spacing w:before="120" w:after="120" w:line="240" w:lineRule="auto"/>
        <w:jc w:val="both"/>
        <w:rPr>
          <w:sz w:val="28"/>
        </w:rPr>
      </w:pPr>
      <w:r>
        <w:rPr>
          <w:sz w:val="28"/>
        </w:rPr>
        <w:tab/>
      </w:r>
      <w:r w:rsidR="00551E4A">
        <w:rPr>
          <w:sz w:val="28"/>
        </w:rPr>
        <w:t xml:space="preserve">- </w:t>
      </w:r>
      <w:r w:rsidRPr="00A523B4">
        <w:rPr>
          <w:sz w:val="28"/>
        </w:rPr>
        <w:t>Các Ban HĐND Thành phố và đại biểu HĐND Thành phố báo cáo kết quả xử lý đơn, theo dõi, đôn đốc và giám sát đến Thường trực HĐND Thành phố để tổng hợp, báo cáo HĐND Thành phố theo quy định.</w:t>
      </w:r>
    </w:p>
    <w:p w14:paraId="0DA2E0FA" w14:textId="7E0F2391" w:rsidR="00A523B4" w:rsidRPr="00A523B4" w:rsidRDefault="00FB44E0" w:rsidP="00A523B4">
      <w:pPr>
        <w:spacing w:before="120" w:after="120" w:line="240" w:lineRule="auto"/>
        <w:jc w:val="both"/>
        <w:rPr>
          <w:b/>
          <w:bCs/>
          <w:sz w:val="28"/>
        </w:rPr>
      </w:pPr>
      <w:r>
        <w:rPr>
          <w:sz w:val="28"/>
        </w:rPr>
        <w:tab/>
      </w:r>
      <w:r w:rsidR="00FD0750" w:rsidRPr="00FD0750">
        <w:rPr>
          <w:b/>
          <w:bCs/>
          <w:sz w:val="28"/>
        </w:rPr>
        <w:t>I</w:t>
      </w:r>
      <w:r w:rsidR="00A523B4">
        <w:rPr>
          <w:b/>
          <w:bCs/>
          <w:sz w:val="28"/>
        </w:rPr>
        <w:t>I</w:t>
      </w:r>
      <w:r w:rsidR="00FD0750" w:rsidRPr="00FD0750">
        <w:rPr>
          <w:b/>
          <w:bCs/>
          <w:sz w:val="28"/>
        </w:rPr>
        <w:t>. PHƯƠNG ÁN TRIỂN KHAI QUY TRÌNH SỐ</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59"/>
        <w:gridCol w:w="2814"/>
        <w:gridCol w:w="3302"/>
        <w:gridCol w:w="1586"/>
      </w:tblGrid>
      <w:tr w:rsidR="00A523B4" w:rsidRPr="00A523B4" w14:paraId="2427C98A" w14:textId="77777777" w:rsidTr="00A523B4">
        <w:trPr>
          <w:tblHeader/>
        </w:trPr>
        <w:tc>
          <w:tcPr>
            <w:tcW w:w="738" w:type="pct"/>
            <w:vAlign w:val="center"/>
            <w:hideMark/>
          </w:tcPr>
          <w:p w14:paraId="3C9D8068" w14:textId="77777777" w:rsidR="00A523B4" w:rsidRPr="00A523B4" w:rsidRDefault="00A523B4" w:rsidP="00A523B4">
            <w:pPr>
              <w:suppressAutoHyphens w:val="0"/>
              <w:spacing w:after="0" w:line="240" w:lineRule="auto"/>
              <w:jc w:val="center"/>
              <w:rPr>
                <w:rFonts w:eastAsia="Times New Roman"/>
                <w:b/>
                <w:bCs/>
                <w:sz w:val="28"/>
                <w:lang w:eastAsia="en-US"/>
              </w:rPr>
            </w:pPr>
            <w:r w:rsidRPr="00A523B4">
              <w:rPr>
                <w:rFonts w:eastAsia="Times New Roman"/>
                <w:b/>
                <w:bCs/>
                <w:sz w:val="28"/>
                <w:lang w:eastAsia="en-US"/>
              </w:rPr>
              <w:t>Bước nghiệp vụ</w:t>
            </w:r>
          </w:p>
        </w:tc>
        <w:tc>
          <w:tcPr>
            <w:tcW w:w="1527" w:type="pct"/>
            <w:vAlign w:val="center"/>
            <w:hideMark/>
          </w:tcPr>
          <w:p w14:paraId="0153E85B" w14:textId="77777777" w:rsidR="00A523B4" w:rsidRPr="00A523B4" w:rsidRDefault="00A523B4" w:rsidP="00A523B4">
            <w:pPr>
              <w:suppressAutoHyphens w:val="0"/>
              <w:spacing w:after="0" w:line="240" w:lineRule="auto"/>
              <w:jc w:val="center"/>
              <w:rPr>
                <w:rFonts w:eastAsia="Times New Roman"/>
                <w:b/>
                <w:bCs/>
                <w:sz w:val="28"/>
                <w:lang w:eastAsia="en-US"/>
              </w:rPr>
            </w:pPr>
            <w:r w:rsidRPr="00A523B4">
              <w:rPr>
                <w:rFonts w:eastAsia="Times New Roman"/>
                <w:b/>
                <w:bCs/>
                <w:sz w:val="28"/>
                <w:lang w:eastAsia="en-US"/>
              </w:rPr>
              <w:t>Thực hiện trên phần mềm</w:t>
            </w:r>
          </w:p>
        </w:tc>
        <w:tc>
          <w:tcPr>
            <w:tcW w:w="1792" w:type="pct"/>
            <w:vAlign w:val="center"/>
            <w:hideMark/>
          </w:tcPr>
          <w:p w14:paraId="6358654F" w14:textId="77777777" w:rsidR="00A523B4" w:rsidRDefault="00A523B4" w:rsidP="00A523B4">
            <w:pPr>
              <w:suppressAutoHyphens w:val="0"/>
              <w:spacing w:after="0" w:line="240" w:lineRule="auto"/>
              <w:jc w:val="center"/>
              <w:rPr>
                <w:rFonts w:eastAsia="Times New Roman"/>
                <w:b/>
                <w:bCs/>
                <w:sz w:val="28"/>
                <w:lang w:eastAsia="en-US"/>
              </w:rPr>
            </w:pPr>
            <w:r w:rsidRPr="00A523B4">
              <w:rPr>
                <w:rFonts w:eastAsia="Times New Roman"/>
                <w:b/>
                <w:bCs/>
                <w:sz w:val="28"/>
                <w:lang w:eastAsia="en-US"/>
              </w:rPr>
              <w:t>Dự kiến đối tượng</w:t>
            </w:r>
          </w:p>
          <w:p w14:paraId="0B05A4FB" w14:textId="369A9524" w:rsidR="00A523B4" w:rsidRPr="00A523B4" w:rsidRDefault="00A523B4" w:rsidP="00A523B4">
            <w:pPr>
              <w:suppressAutoHyphens w:val="0"/>
              <w:spacing w:after="0" w:line="240" w:lineRule="auto"/>
              <w:jc w:val="center"/>
              <w:rPr>
                <w:rFonts w:eastAsia="Times New Roman"/>
                <w:b/>
                <w:bCs/>
                <w:sz w:val="28"/>
                <w:lang w:eastAsia="en-US"/>
              </w:rPr>
            </w:pPr>
            <w:r w:rsidRPr="00A523B4">
              <w:rPr>
                <w:rFonts w:eastAsia="Times New Roman"/>
                <w:b/>
                <w:bCs/>
                <w:sz w:val="28"/>
                <w:lang w:eastAsia="en-US"/>
              </w:rPr>
              <w:t xml:space="preserve"> thực hiện</w:t>
            </w:r>
          </w:p>
        </w:tc>
        <w:tc>
          <w:tcPr>
            <w:tcW w:w="860" w:type="pct"/>
            <w:vAlign w:val="center"/>
            <w:hideMark/>
          </w:tcPr>
          <w:p w14:paraId="7296F451" w14:textId="77777777" w:rsidR="00A523B4" w:rsidRPr="00A523B4" w:rsidRDefault="00A523B4" w:rsidP="00A523B4">
            <w:pPr>
              <w:suppressAutoHyphens w:val="0"/>
              <w:spacing w:after="0" w:line="240" w:lineRule="auto"/>
              <w:jc w:val="center"/>
              <w:rPr>
                <w:rFonts w:eastAsia="Times New Roman"/>
                <w:b/>
                <w:bCs/>
                <w:sz w:val="28"/>
                <w:lang w:eastAsia="en-US"/>
              </w:rPr>
            </w:pPr>
            <w:r w:rsidRPr="00A523B4">
              <w:rPr>
                <w:rFonts w:eastAsia="Times New Roman"/>
                <w:b/>
                <w:bCs/>
                <w:sz w:val="28"/>
                <w:lang w:eastAsia="en-US"/>
              </w:rPr>
              <w:t>Trạng thái hồ sơ sau bước</w:t>
            </w:r>
          </w:p>
        </w:tc>
      </w:tr>
      <w:tr w:rsidR="00A523B4" w:rsidRPr="00A523B4" w14:paraId="5D58EE39" w14:textId="77777777" w:rsidTr="00A523B4">
        <w:tc>
          <w:tcPr>
            <w:tcW w:w="738" w:type="pct"/>
            <w:vAlign w:val="center"/>
            <w:hideMark/>
          </w:tcPr>
          <w:p w14:paraId="256B89FA" w14:textId="77777777" w:rsidR="00A523B4" w:rsidRPr="00A523B4" w:rsidRDefault="00A523B4" w:rsidP="00A523B4">
            <w:pPr>
              <w:suppressAutoHyphens w:val="0"/>
              <w:spacing w:after="0" w:line="240" w:lineRule="auto"/>
              <w:rPr>
                <w:rFonts w:eastAsia="Times New Roman"/>
                <w:sz w:val="28"/>
                <w:lang w:eastAsia="en-US"/>
              </w:rPr>
            </w:pPr>
            <w:r w:rsidRPr="00A523B4">
              <w:rPr>
                <w:rFonts w:eastAsia="Times New Roman"/>
                <w:b/>
                <w:bCs/>
                <w:sz w:val="28"/>
                <w:lang w:eastAsia="en-US"/>
              </w:rPr>
              <w:t>Bước 1. Tiếp nhận, đăng ký và số hóa đơn</w:t>
            </w:r>
          </w:p>
        </w:tc>
        <w:tc>
          <w:tcPr>
            <w:tcW w:w="1527" w:type="pct"/>
            <w:vAlign w:val="center"/>
            <w:hideMark/>
          </w:tcPr>
          <w:p w14:paraId="2999034E" w14:textId="77777777" w:rsidR="00A523B4" w:rsidRPr="00A523B4" w:rsidRDefault="00A523B4" w:rsidP="00A523B4">
            <w:pPr>
              <w:suppressAutoHyphens w:val="0"/>
              <w:spacing w:after="0" w:line="240" w:lineRule="auto"/>
              <w:rPr>
                <w:rFonts w:eastAsia="Times New Roman"/>
                <w:sz w:val="28"/>
                <w:lang w:eastAsia="en-US"/>
              </w:rPr>
            </w:pPr>
            <w:r w:rsidRPr="00A523B4">
              <w:rPr>
                <w:rFonts w:eastAsia="Times New Roman"/>
                <w:sz w:val="28"/>
                <w:lang w:eastAsia="en-US"/>
              </w:rPr>
              <w:t>Tiếp nhận đơn và tài liệu kèm theo; kiểm tra sơ bộ; tạo hồ sơ điện tử; cấp mã hồ sơ; nhập thông tin người gửi, nguồn tiếp nhận, chủ thể nhận đơn; scan, tải đơn và tài liệu lên hệ thống.</w:t>
            </w:r>
          </w:p>
        </w:tc>
        <w:tc>
          <w:tcPr>
            <w:tcW w:w="1792" w:type="pct"/>
            <w:vAlign w:val="center"/>
            <w:hideMark/>
          </w:tcPr>
          <w:p w14:paraId="6E2085C0" w14:textId="77777777" w:rsidR="00A523B4" w:rsidRPr="00A523B4" w:rsidRDefault="00A523B4" w:rsidP="00A523B4">
            <w:pPr>
              <w:suppressAutoHyphens w:val="0"/>
              <w:spacing w:after="0" w:line="240" w:lineRule="auto"/>
              <w:rPr>
                <w:rFonts w:eastAsia="Times New Roman"/>
                <w:sz w:val="28"/>
                <w:lang w:eastAsia="en-US"/>
              </w:rPr>
            </w:pPr>
            <w:r w:rsidRPr="00A523B4">
              <w:rPr>
                <w:rFonts w:eastAsia="Times New Roman"/>
                <w:b/>
                <w:bCs/>
                <w:sz w:val="28"/>
                <w:lang w:eastAsia="en-US"/>
              </w:rPr>
              <w:t>Văn thư/Bộ phận tiếp nhận đơn thuộc Phòng Thông tin, Dân nguyện.</w:t>
            </w:r>
            <w:r w:rsidRPr="00A523B4">
              <w:rPr>
                <w:rFonts w:eastAsia="Times New Roman"/>
                <w:sz w:val="28"/>
                <w:lang w:eastAsia="en-US"/>
              </w:rPr>
              <w:t xml:space="preserve"> Trường hợp đơn do Ban HĐND hoặc đại biểu HĐND tiếp nhận trực tiếp thì Ban, đại biểu chuyển thông tin, tài liệu đến Văn phòng để đăng ký, cập nhật thống nhất.</w:t>
            </w:r>
          </w:p>
        </w:tc>
        <w:tc>
          <w:tcPr>
            <w:tcW w:w="860" w:type="pct"/>
            <w:vAlign w:val="center"/>
            <w:hideMark/>
          </w:tcPr>
          <w:p w14:paraId="70B7FC5A" w14:textId="77777777" w:rsidR="00A523B4" w:rsidRPr="00A523B4" w:rsidRDefault="00A523B4" w:rsidP="00A523B4">
            <w:pPr>
              <w:suppressAutoHyphens w:val="0"/>
              <w:spacing w:after="0" w:line="240" w:lineRule="auto"/>
              <w:rPr>
                <w:rFonts w:eastAsia="Times New Roman"/>
                <w:sz w:val="28"/>
                <w:lang w:eastAsia="en-US"/>
              </w:rPr>
            </w:pPr>
            <w:r w:rsidRPr="00A523B4">
              <w:rPr>
                <w:rFonts w:eastAsia="Times New Roman"/>
                <w:b/>
                <w:bCs/>
                <w:sz w:val="28"/>
                <w:lang w:eastAsia="en-US"/>
              </w:rPr>
              <w:t>Mới tiếp nhận</w:t>
            </w:r>
            <w:r w:rsidRPr="00A523B4">
              <w:rPr>
                <w:rFonts w:eastAsia="Times New Roman"/>
                <w:sz w:val="28"/>
                <w:lang w:eastAsia="en-US"/>
              </w:rPr>
              <w:t xml:space="preserve"> hoặc </w:t>
            </w:r>
            <w:r w:rsidRPr="00A523B4">
              <w:rPr>
                <w:rFonts w:eastAsia="Times New Roman"/>
                <w:b/>
                <w:bCs/>
                <w:sz w:val="28"/>
                <w:lang w:eastAsia="en-US"/>
              </w:rPr>
              <w:t>Chờ kiểm tra, phân loại</w:t>
            </w:r>
          </w:p>
        </w:tc>
      </w:tr>
      <w:tr w:rsidR="00A523B4" w:rsidRPr="00A523B4" w14:paraId="7611E69C" w14:textId="77777777" w:rsidTr="00A523B4">
        <w:tc>
          <w:tcPr>
            <w:tcW w:w="738" w:type="pct"/>
            <w:vAlign w:val="center"/>
            <w:hideMark/>
          </w:tcPr>
          <w:p w14:paraId="37B7DF58" w14:textId="77777777" w:rsidR="00A523B4" w:rsidRPr="00A523B4" w:rsidRDefault="00A523B4" w:rsidP="00A523B4">
            <w:pPr>
              <w:suppressAutoHyphens w:val="0"/>
              <w:spacing w:after="0" w:line="240" w:lineRule="auto"/>
              <w:rPr>
                <w:rFonts w:eastAsia="Times New Roman"/>
                <w:sz w:val="28"/>
                <w:lang w:eastAsia="en-US"/>
              </w:rPr>
            </w:pPr>
            <w:r w:rsidRPr="00A523B4">
              <w:rPr>
                <w:rFonts w:eastAsia="Times New Roman"/>
                <w:b/>
                <w:bCs/>
                <w:sz w:val="28"/>
                <w:lang w:eastAsia="en-US"/>
              </w:rPr>
              <w:t>Bước 2. Kiểm tra, phân loại đơn</w:t>
            </w:r>
          </w:p>
        </w:tc>
        <w:tc>
          <w:tcPr>
            <w:tcW w:w="1527" w:type="pct"/>
            <w:vAlign w:val="center"/>
            <w:hideMark/>
          </w:tcPr>
          <w:p w14:paraId="23FFF642" w14:textId="77777777" w:rsidR="00A523B4" w:rsidRPr="00A523B4" w:rsidRDefault="00A523B4" w:rsidP="00A523B4">
            <w:pPr>
              <w:suppressAutoHyphens w:val="0"/>
              <w:spacing w:after="0" w:line="240" w:lineRule="auto"/>
              <w:rPr>
                <w:rFonts w:eastAsia="Times New Roman"/>
                <w:sz w:val="28"/>
                <w:lang w:eastAsia="en-US"/>
              </w:rPr>
            </w:pPr>
            <w:r w:rsidRPr="00A523B4">
              <w:rPr>
                <w:rFonts w:eastAsia="Times New Roman"/>
                <w:sz w:val="28"/>
                <w:lang w:eastAsia="en-US"/>
              </w:rPr>
              <w:t>Lập Phiếu phân loại điện tử; xác định loại đơn; điều kiện xử lý; lĩnh vực, địa bàn; cơ quan có thẩm quyền giải quyết; chủ thể có trách nhiệm xử lý và phạm vi giám sát.</w:t>
            </w:r>
          </w:p>
        </w:tc>
        <w:tc>
          <w:tcPr>
            <w:tcW w:w="1792" w:type="pct"/>
            <w:vAlign w:val="center"/>
            <w:hideMark/>
          </w:tcPr>
          <w:p w14:paraId="2D96F9CD" w14:textId="77777777" w:rsidR="00A523B4" w:rsidRPr="00A523B4" w:rsidRDefault="00A523B4" w:rsidP="00A523B4">
            <w:pPr>
              <w:suppressAutoHyphens w:val="0"/>
              <w:spacing w:after="0" w:line="240" w:lineRule="auto"/>
              <w:rPr>
                <w:rFonts w:eastAsia="Times New Roman"/>
                <w:sz w:val="28"/>
                <w:lang w:eastAsia="en-US"/>
              </w:rPr>
            </w:pPr>
            <w:r w:rsidRPr="00A523B4">
              <w:rPr>
                <w:rFonts w:eastAsia="Times New Roman"/>
                <w:b/>
                <w:bCs/>
                <w:sz w:val="28"/>
                <w:lang w:eastAsia="en-US"/>
              </w:rPr>
              <w:t>Chuyên viên Phòng Thông tin, Dân nguyện</w:t>
            </w:r>
            <w:r w:rsidRPr="00A523B4">
              <w:rPr>
                <w:rFonts w:eastAsia="Times New Roman"/>
                <w:sz w:val="28"/>
                <w:lang w:eastAsia="en-US"/>
              </w:rPr>
              <w:t xml:space="preserve"> thực hiện phân loại, tham mưu đối với đơn gửi HĐND, Thường trực HĐND Thành phố. Đối với đơn thuộc Ban hoặc đại biểu, chuyên viên của Ban hoặc bộ phận được giao xử lý thực hiện, Văn phòng hỗ trợ khi cần thiết.</w:t>
            </w:r>
          </w:p>
        </w:tc>
        <w:tc>
          <w:tcPr>
            <w:tcW w:w="860" w:type="pct"/>
            <w:vAlign w:val="center"/>
            <w:hideMark/>
          </w:tcPr>
          <w:p w14:paraId="13F9ED51" w14:textId="77777777" w:rsidR="00A523B4" w:rsidRPr="00A523B4" w:rsidRDefault="00A523B4" w:rsidP="00A523B4">
            <w:pPr>
              <w:suppressAutoHyphens w:val="0"/>
              <w:spacing w:after="0" w:line="240" w:lineRule="auto"/>
              <w:rPr>
                <w:rFonts w:eastAsia="Times New Roman"/>
                <w:sz w:val="28"/>
                <w:lang w:eastAsia="en-US"/>
              </w:rPr>
            </w:pPr>
            <w:r w:rsidRPr="00A523B4">
              <w:rPr>
                <w:rFonts w:eastAsia="Times New Roman"/>
                <w:b/>
                <w:bCs/>
                <w:sz w:val="28"/>
                <w:lang w:eastAsia="en-US"/>
              </w:rPr>
              <w:t>Chờ xác định chủ thể xử lý</w:t>
            </w:r>
          </w:p>
        </w:tc>
      </w:tr>
      <w:tr w:rsidR="00A523B4" w:rsidRPr="00A523B4" w14:paraId="0336E9DF" w14:textId="77777777" w:rsidTr="00A523B4">
        <w:tc>
          <w:tcPr>
            <w:tcW w:w="738" w:type="pct"/>
            <w:vAlign w:val="center"/>
            <w:hideMark/>
          </w:tcPr>
          <w:p w14:paraId="27C8D2A1" w14:textId="77777777" w:rsidR="00A523B4" w:rsidRPr="00A523B4" w:rsidRDefault="00A523B4" w:rsidP="00A523B4">
            <w:pPr>
              <w:suppressAutoHyphens w:val="0"/>
              <w:spacing w:after="0" w:line="240" w:lineRule="auto"/>
              <w:rPr>
                <w:rFonts w:eastAsia="Times New Roman"/>
                <w:sz w:val="28"/>
                <w:lang w:eastAsia="en-US"/>
              </w:rPr>
            </w:pPr>
            <w:r w:rsidRPr="00A523B4">
              <w:rPr>
                <w:rFonts w:eastAsia="Times New Roman"/>
                <w:b/>
                <w:bCs/>
                <w:sz w:val="28"/>
                <w:lang w:eastAsia="en-US"/>
              </w:rPr>
              <w:t>Bước 3. Xác định chủ thể xử lý</w:t>
            </w:r>
          </w:p>
        </w:tc>
        <w:tc>
          <w:tcPr>
            <w:tcW w:w="1527" w:type="pct"/>
            <w:vAlign w:val="center"/>
            <w:hideMark/>
          </w:tcPr>
          <w:p w14:paraId="5E4529F3" w14:textId="77777777" w:rsidR="00A523B4" w:rsidRPr="00A523B4" w:rsidRDefault="00A523B4" w:rsidP="00A523B4">
            <w:pPr>
              <w:suppressAutoHyphens w:val="0"/>
              <w:spacing w:after="0" w:line="240" w:lineRule="auto"/>
              <w:rPr>
                <w:rFonts w:eastAsia="Times New Roman"/>
                <w:sz w:val="28"/>
                <w:lang w:eastAsia="en-US"/>
              </w:rPr>
            </w:pPr>
            <w:r w:rsidRPr="00A523B4">
              <w:rPr>
                <w:rFonts w:eastAsia="Times New Roman"/>
                <w:sz w:val="28"/>
                <w:lang w:eastAsia="en-US"/>
              </w:rPr>
              <w:t>Căn cứ kết quả phân loại, lựa chọn hoặc đề xuất chủ thể xử lý gồm: Thường trực HĐND Thành phố, Ban HĐND Thành phố hoặc đại biểu HĐND Thành phố; chuyển hồ sơ điện tử đến đúng chủ thể.</w:t>
            </w:r>
          </w:p>
        </w:tc>
        <w:tc>
          <w:tcPr>
            <w:tcW w:w="1792" w:type="pct"/>
            <w:vAlign w:val="center"/>
            <w:hideMark/>
          </w:tcPr>
          <w:p w14:paraId="1E6749B6" w14:textId="77777777" w:rsidR="00A523B4" w:rsidRPr="00A523B4" w:rsidRDefault="00A523B4" w:rsidP="00A523B4">
            <w:pPr>
              <w:suppressAutoHyphens w:val="0"/>
              <w:spacing w:after="0" w:line="240" w:lineRule="auto"/>
              <w:rPr>
                <w:rFonts w:eastAsia="Times New Roman"/>
                <w:sz w:val="28"/>
                <w:lang w:eastAsia="en-US"/>
              </w:rPr>
            </w:pPr>
            <w:r w:rsidRPr="00A523B4">
              <w:rPr>
                <w:rFonts w:eastAsia="Times New Roman"/>
                <w:b/>
                <w:bCs/>
                <w:sz w:val="28"/>
                <w:lang w:eastAsia="en-US"/>
              </w:rPr>
              <w:t>Chuyên viên tham mưu</w:t>
            </w:r>
            <w:r w:rsidRPr="00A523B4">
              <w:rPr>
                <w:rFonts w:eastAsia="Times New Roman"/>
                <w:sz w:val="28"/>
                <w:lang w:eastAsia="en-US"/>
              </w:rPr>
              <w:t xml:space="preserve"> đề xuất; </w:t>
            </w:r>
            <w:r w:rsidRPr="00A523B4">
              <w:rPr>
                <w:rFonts w:eastAsia="Times New Roman"/>
                <w:b/>
                <w:bCs/>
                <w:sz w:val="28"/>
                <w:lang w:eastAsia="en-US"/>
              </w:rPr>
              <w:t>lãnh đạo Phòng Thông tin, Dân nguyện</w:t>
            </w:r>
            <w:r w:rsidRPr="00A523B4">
              <w:rPr>
                <w:rFonts w:eastAsia="Times New Roman"/>
                <w:sz w:val="28"/>
                <w:lang w:eastAsia="en-US"/>
              </w:rPr>
              <w:t xml:space="preserve"> kiểm tra; </w:t>
            </w:r>
            <w:r w:rsidRPr="00A523B4">
              <w:rPr>
                <w:rFonts w:eastAsia="Times New Roman"/>
                <w:b/>
                <w:bCs/>
                <w:sz w:val="28"/>
                <w:lang w:eastAsia="en-US"/>
              </w:rPr>
              <w:t>lãnh đạo Văn phòng</w:t>
            </w:r>
            <w:r w:rsidRPr="00A523B4">
              <w:rPr>
                <w:rFonts w:eastAsia="Times New Roman"/>
                <w:sz w:val="28"/>
                <w:lang w:eastAsia="en-US"/>
              </w:rPr>
              <w:t xml:space="preserve"> xem xét trước khi trình. </w:t>
            </w:r>
            <w:r w:rsidRPr="00A523B4">
              <w:rPr>
                <w:rFonts w:eastAsia="Times New Roman"/>
                <w:b/>
                <w:bCs/>
                <w:sz w:val="28"/>
                <w:lang w:eastAsia="en-US"/>
              </w:rPr>
              <w:t>Thường trực HĐND Thành phố, Ban HĐND hoặc đại biểu HĐND</w:t>
            </w:r>
            <w:r w:rsidRPr="00A523B4">
              <w:rPr>
                <w:rFonts w:eastAsia="Times New Roman"/>
                <w:sz w:val="28"/>
                <w:lang w:eastAsia="en-US"/>
              </w:rPr>
              <w:t xml:space="preserve"> quyết định hoặc tiếp nhận xử lý theo thẩm quyền.</w:t>
            </w:r>
          </w:p>
        </w:tc>
        <w:tc>
          <w:tcPr>
            <w:tcW w:w="860" w:type="pct"/>
            <w:vAlign w:val="center"/>
            <w:hideMark/>
          </w:tcPr>
          <w:p w14:paraId="7B839D4F" w14:textId="77777777" w:rsidR="00A523B4" w:rsidRPr="00A523B4" w:rsidRDefault="00A523B4" w:rsidP="00A523B4">
            <w:pPr>
              <w:suppressAutoHyphens w:val="0"/>
              <w:spacing w:after="0" w:line="240" w:lineRule="auto"/>
              <w:rPr>
                <w:rFonts w:eastAsia="Times New Roman"/>
                <w:sz w:val="28"/>
                <w:lang w:eastAsia="en-US"/>
              </w:rPr>
            </w:pPr>
            <w:r w:rsidRPr="00A523B4">
              <w:rPr>
                <w:rFonts w:eastAsia="Times New Roman"/>
                <w:b/>
                <w:bCs/>
                <w:sz w:val="28"/>
                <w:lang w:eastAsia="en-US"/>
              </w:rPr>
              <w:t>Chờ giao xử lý</w:t>
            </w:r>
            <w:r w:rsidRPr="00A523B4">
              <w:rPr>
                <w:rFonts w:eastAsia="Times New Roman"/>
                <w:sz w:val="28"/>
                <w:lang w:eastAsia="en-US"/>
              </w:rPr>
              <w:t xml:space="preserve">, </w:t>
            </w:r>
            <w:r w:rsidRPr="00A523B4">
              <w:rPr>
                <w:rFonts w:eastAsia="Times New Roman"/>
                <w:b/>
                <w:bCs/>
                <w:sz w:val="28"/>
                <w:lang w:eastAsia="en-US"/>
              </w:rPr>
              <w:t>Đã giao Ban xử lý</w:t>
            </w:r>
            <w:r w:rsidRPr="00A523B4">
              <w:rPr>
                <w:rFonts w:eastAsia="Times New Roman"/>
                <w:sz w:val="28"/>
                <w:lang w:eastAsia="en-US"/>
              </w:rPr>
              <w:t xml:space="preserve"> hoặc </w:t>
            </w:r>
            <w:r w:rsidRPr="00A523B4">
              <w:rPr>
                <w:rFonts w:eastAsia="Times New Roman"/>
                <w:b/>
                <w:bCs/>
                <w:sz w:val="28"/>
                <w:lang w:eastAsia="en-US"/>
              </w:rPr>
              <w:t>Đại biểu đang xử lý</w:t>
            </w:r>
          </w:p>
        </w:tc>
      </w:tr>
      <w:tr w:rsidR="00A523B4" w:rsidRPr="00A523B4" w14:paraId="43710ABE" w14:textId="77777777" w:rsidTr="00A523B4">
        <w:tc>
          <w:tcPr>
            <w:tcW w:w="738" w:type="pct"/>
            <w:vAlign w:val="center"/>
            <w:hideMark/>
          </w:tcPr>
          <w:p w14:paraId="6CB6C163" w14:textId="77777777" w:rsidR="00A523B4" w:rsidRPr="00A523B4" w:rsidRDefault="00A523B4" w:rsidP="00A523B4">
            <w:pPr>
              <w:suppressAutoHyphens w:val="0"/>
              <w:spacing w:after="0" w:line="240" w:lineRule="auto"/>
              <w:rPr>
                <w:rFonts w:eastAsia="Times New Roman"/>
                <w:sz w:val="28"/>
                <w:lang w:eastAsia="en-US"/>
              </w:rPr>
            </w:pPr>
            <w:r w:rsidRPr="00A523B4">
              <w:rPr>
                <w:rFonts w:eastAsia="Times New Roman"/>
                <w:b/>
                <w:bCs/>
                <w:sz w:val="28"/>
                <w:lang w:eastAsia="en-US"/>
              </w:rPr>
              <w:t xml:space="preserve">Bước 4. Nghiên cứu và quyết định </w:t>
            </w:r>
            <w:r w:rsidRPr="00A523B4">
              <w:rPr>
                <w:rFonts w:eastAsia="Times New Roman"/>
                <w:b/>
                <w:bCs/>
                <w:sz w:val="28"/>
                <w:lang w:eastAsia="en-US"/>
              </w:rPr>
              <w:lastRenderedPageBreak/>
              <w:t>hướng xử lý</w:t>
            </w:r>
          </w:p>
        </w:tc>
        <w:tc>
          <w:tcPr>
            <w:tcW w:w="1527" w:type="pct"/>
            <w:vAlign w:val="center"/>
            <w:hideMark/>
          </w:tcPr>
          <w:p w14:paraId="3A25E7B5" w14:textId="77777777" w:rsidR="00A523B4" w:rsidRPr="00A523B4" w:rsidRDefault="00A523B4" w:rsidP="00A523B4">
            <w:pPr>
              <w:suppressAutoHyphens w:val="0"/>
              <w:spacing w:after="0" w:line="240" w:lineRule="auto"/>
              <w:rPr>
                <w:rFonts w:eastAsia="Times New Roman"/>
                <w:sz w:val="28"/>
                <w:lang w:eastAsia="en-US"/>
              </w:rPr>
            </w:pPr>
            <w:r w:rsidRPr="00A523B4">
              <w:rPr>
                <w:rFonts w:eastAsia="Times New Roman"/>
                <w:sz w:val="28"/>
                <w:lang w:eastAsia="en-US"/>
              </w:rPr>
              <w:lastRenderedPageBreak/>
              <w:t xml:space="preserve">Lập Phiếu đề xuất xử lý điện tử; nghiên cứu nội dung, hồ sơ; lựa chọn hướng xử lý: chuyển đơn, chuyển chủ thể </w:t>
            </w:r>
            <w:r w:rsidRPr="00A523B4">
              <w:rPr>
                <w:rFonts w:eastAsia="Times New Roman"/>
                <w:sz w:val="28"/>
                <w:lang w:eastAsia="en-US"/>
              </w:rPr>
              <w:lastRenderedPageBreak/>
              <w:t>khác, hướng dẫn, trả lời, lưu đơn hoặc hình thức xử lý khác; trình phê duyệt trên hệ thống.</w:t>
            </w:r>
          </w:p>
        </w:tc>
        <w:tc>
          <w:tcPr>
            <w:tcW w:w="1792" w:type="pct"/>
            <w:vAlign w:val="center"/>
            <w:hideMark/>
          </w:tcPr>
          <w:p w14:paraId="5B36D528" w14:textId="77777777" w:rsidR="00A523B4" w:rsidRPr="00A523B4" w:rsidRDefault="00A523B4" w:rsidP="00A523B4">
            <w:pPr>
              <w:suppressAutoHyphens w:val="0"/>
              <w:spacing w:after="0" w:line="240" w:lineRule="auto"/>
              <w:rPr>
                <w:rFonts w:eastAsia="Times New Roman"/>
                <w:sz w:val="28"/>
                <w:lang w:eastAsia="en-US"/>
              </w:rPr>
            </w:pPr>
            <w:r w:rsidRPr="00A523B4">
              <w:rPr>
                <w:rFonts w:eastAsia="Times New Roman"/>
                <w:sz w:val="28"/>
                <w:lang w:eastAsia="en-US"/>
              </w:rPr>
              <w:lastRenderedPageBreak/>
              <w:t xml:space="preserve">Đối với đơn thuộc Thường trực HĐND: </w:t>
            </w:r>
            <w:r w:rsidRPr="00A523B4">
              <w:rPr>
                <w:rFonts w:eastAsia="Times New Roman"/>
                <w:b/>
                <w:bCs/>
                <w:sz w:val="28"/>
                <w:lang w:eastAsia="en-US"/>
              </w:rPr>
              <w:t>chuyên viên Phòng Thông tin, Dân nguyện</w:t>
            </w:r>
            <w:r w:rsidRPr="00A523B4">
              <w:rPr>
                <w:rFonts w:eastAsia="Times New Roman"/>
                <w:sz w:val="28"/>
                <w:lang w:eastAsia="en-US"/>
              </w:rPr>
              <w:t xml:space="preserve"> tham mưu; </w:t>
            </w:r>
            <w:r w:rsidRPr="00A523B4">
              <w:rPr>
                <w:rFonts w:eastAsia="Times New Roman"/>
                <w:b/>
                <w:bCs/>
                <w:sz w:val="28"/>
                <w:lang w:eastAsia="en-US"/>
              </w:rPr>
              <w:t xml:space="preserve">lãnh đạo Phòng, lãnh đạo Văn </w:t>
            </w:r>
            <w:r w:rsidRPr="00A523B4">
              <w:rPr>
                <w:rFonts w:eastAsia="Times New Roman"/>
                <w:b/>
                <w:bCs/>
                <w:sz w:val="28"/>
                <w:lang w:eastAsia="en-US"/>
              </w:rPr>
              <w:lastRenderedPageBreak/>
              <w:t>phòng</w:t>
            </w:r>
            <w:r w:rsidRPr="00A523B4">
              <w:rPr>
                <w:rFonts w:eastAsia="Times New Roman"/>
                <w:sz w:val="28"/>
                <w:lang w:eastAsia="en-US"/>
              </w:rPr>
              <w:t xml:space="preserve"> kiểm tra; </w:t>
            </w:r>
            <w:r w:rsidRPr="00A523B4">
              <w:rPr>
                <w:rFonts w:eastAsia="Times New Roman"/>
                <w:b/>
                <w:bCs/>
                <w:sz w:val="28"/>
                <w:lang w:eastAsia="en-US"/>
              </w:rPr>
              <w:t>Thường trực HĐND Thành phố</w:t>
            </w:r>
            <w:r w:rsidRPr="00A523B4">
              <w:rPr>
                <w:rFonts w:eastAsia="Times New Roman"/>
                <w:sz w:val="28"/>
                <w:lang w:eastAsia="en-US"/>
              </w:rPr>
              <w:t xml:space="preserve"> quyết định. Đối với đơn thuộc Ban hoặc đại biểu: </w:t>
            </w:r>
            <w:r w:rsidRPr="00A523B4">
              <w:rPr>
                <w:rFonts w:eastAsia="Times New Roman"/>
                <w:b/>
                <w:bCs/>
                <w:sz w:val="28"/>
                <w:lang w:eastAsia="en-US"/>
              </w:rPr>
              <w:t>Ban HĐND, đại biểu HĐND</w:t>
            </w:r>
            <w:r w:rsidRPr="00A523B4">
              <w:rPr>
                <w:rFonts w:eastAsia="Times New Roman"/>
                <w:sz w:val="28"/>
                <w:lang w:eastAsia="en-US"/>
              </w:rPr>
              <w:t xml:space="preserve"> trực tiếp nghiên cứu, quyết định; Văn phòng hỗ trợ về quy trình, hồ sơ.</w:t>
            </w:r>
          </w:p>
        </w:tc>
        <w:tc>
          <w:tcPr>
            <w:tcW w:w="860" w:type="pct"/>
            <w:vAlign w:val="center"/>
            <w:hideMark/>
          </w:tcPr>
          <w:p w14:paraId="619C4788" w14:textId="77777777" w:rsidR="00A523B4" w:rsidRPr="00A523B4" w:rsidRDefault="00A523B4" w:rsidP="00A523B4">
            <w:pPr>
              <w:suppressAutoHyphens w:val="0"/>
              <w:spacing w:after="0" w:line="240" w:lineRule="auto"/>
              <w:rPr>
                <w:rFonts w:eastAsia="Times New Roman"/>
                <w:sz w:val="28"/>
                <w:lang w:eastAsia="en-US"/>
              </w:rPr>
            </w:pPr>
            <w:r w:rsidRPr="00A523B4">
              <w:rPr>
                <w:rFonts w:eastAsia="Times New Roman"/>
                <w:b/>
                <w:bCs/>
                <w:sz w:val="28"/>
                <w:lang w:eastAsia="en-US"/>
              </w:rPr>
              <w:lastRenderedPageBreak/>
              <w:t>Chờ phê duyệt hướng xử lý</w:t>
            </w:r>
            <w:r w:rsidRPr="00A523B4">
              <w:rPr>
                <w:rFonts w:eastAsia="Times New Roman"/>
                <w:sz w:val="28"/>
                <w:lang w:eastAsia="en-US"/>
              </w:rPr>
              <w:t xml:space="preserve"> hoặc </w:t>
            </w:r>
            <w:r w:rsidRPr="00A523B4">
              <w:rPr>
                <w:rFonts w:eastAsia="Times New Roman"/>
                <w:b/>
                <w:bCs/>
                <w:sz w:val="28"/>
                <w:lang w:eastAsia="en-US"/>
              </w:rPr>
              <w:t>Chờ ký, phát hành</w:t>
            </w:r>
          </w:p>
        </w:tc>
      </w:tr>
      <w:tr w:rsidR="00A523B4" w:rsidRPr="00A523B4" w14:paraId="035EAFB8" w14:textId="77777777" w:rsidTr="00A523B4">
        <w:tc>
          <w:tcPr>
            <w:tcW w:w="738" w:type="pct"/>
            <w:vAlign w:val="center"/>
            <w:hideMark/>
          </w:tcPr>
          <w:p w14:paraId="62B5E8CC" w14:textId="77777777" w:rsidR="00A523B4" w:rsidRPr="00A523B4" w:rsidRDefault="00A523B4" w:rsidP="00A523B4">
            <w:pPr>
              <w:suppressAutoHyphens w:val="0"/>
              <w:spacing w:after="0" w:line="240" w:lineRule="auto"/>
              <w:rPr>
                <w:rFonts w:eastAsia="Times New Roman"/>
                <w:sz w:val="28"/>
                <w:lang w:eastAsia="en-US"/>
              </w:rPr>
            </w:pPr>
            <w:r w:rsidRPr="00A523B4">
              <w:rPr>
                <w:rFonts w:eastAsia="Times New Roman"/>
                <w:b/>
                <w:bCs/>
                <w:sz w:val="28"/>
                <w:lang w:eastAsia="en-US"/>
              </w:rPr>
              <w:lastRenderedPageBreak/>
              <w:t>Bước 5. Phát hành văn bản và thông báo</w:t>
            </w:r>
          </w:p>
        </w:tc>
        <w:tc>
          <w:tcPr>
            <w:tcW w:w="1527" w:type="pct"/>
            <w:vAlign w:val="center"/>
            <w:hideMark/>
          </w:tcPr>
          <w:p w14:paraId="77B0C8C6" w14:textId="77777777" w:rsidR="00A523B4" w:rsidRPr="00A523B4" w:rsidRDefault="00A523B4" w:rsidP="00A523B4">
            <w:pPr>
              <w:suppressAutoHyphens w:val="0"/>
              <w:spacing w:after="0" w:line="240" w:lineRule="auto"/>
              <w:rPr>
                <w:rFonts w:eastAsia="Times New Roman"/>
                <w:sz w:val="28"/>
                <w:lang w:eastAsia="en-US"/>
              </w:rPr>
            </w:pPr>
            <w:r w:rsidRPr="00A523B4">
              <w:rPr>
                <w:rFonts w:eastAsia="Times New Roman"/>
                <w:sz w:val="28"/>
                <w:lang w:eastAsia="en-US"/>
              </w:rPr>
              <w:t>Tạo dự thảo văn bản từ dữ liệu hồ sơ; trình ký điện tử, ký số, cấp số, phát hành; gửi văn bản đến cơ quan có thẩm quyền; thông báo cho người gửi và các chủ thể phối hợp theo quy định.</w:t>
            </w:r>
          </w:p>
        </w:tc>
        <w:tc>
          <w:tcPr>
            <w:tcW w:w="1792" w:type="pct"/>
            <w:vAlign w:val="center"/>
            <w:hideMark/>
          </w:tcPr>
          <w:p w14:paraId="54135EFF" w14:textId="77777777" w:rsidR="00A523B4" w:rsidRPr="00A523B4" w:rsidRDefault="00A523B4" w:rsidP="00A523B4">
            <w:pPr>
              <w:suppressAutoHyphens w:val="0"/>
              <w:spacing w:after="0" w:line="240" w:lineRule="auto"/>
              <w:rPr>
                <w:rFonts w:eastAsia="Times New Roman"/>
                <w:sz w:val="28"/>
                <w:lang w:eastAsia="en-US"/>
              </w:rPr>
            </w:pPr>
            <w:r w:rsidRPr="00A523B4">
              <w:rPr>
                <w:rFonts w:eastAsia="Times New Roman"/>
                <w:b/>
                <w:bCs/>
                <w:sz w:val="28"/>
                <w:lang w:eastAsia="en-US"/>
              </w:rPr>
              <w:t>Chuyên viên tham mưu</w:t>
            </w:r>
            <w:r w:rsidRPr="00A523B4">
              <w:rPr>
                <w:rFonts w:eastAsia="Times New Roman"/>
                <w:sz w:val="28"/>
                <w:lang w:eastAsia="en-US"/>
              </w:rPr>
              <w:t xml:space="preserve"> dự thảo văn bản; </w:t>
            </w:r>
            <w:r w:rsidRPr="00A523B4">
              <w:rPr>
                <w:rFonts w:eastAsia="Times New Roman"/>
                <w:b/>
                <w:bCs/>
                <w:sz w:val="28"/>
                <w:lang w:eastAsia="en-US"/>
              </w:rPr>
              <w:t>lãnh đạo Phòng, lãnh đạo Văn phòng</w:t>
            </w:r>
            <w:r w:rsidRPr="00A523B4">
              <w:rPr>
                <w:rFonts w:eastAsia="Times New Roman"/>
                <w:sz w:val="28"/>
                <w:lang w:eastAsia="en-US"/>
              </w:rPr>
              <w:t xml:space="preserve"> kiểm tra; </w:t>
            </w:r>
            <w:r w:rsidRPr="00A523B4">
              <w:rPr>
                <w:rFonts w:eastAsia="Times New Roman"/>
                <w:b/>
                <w:bCs/>
                <w:sz w:val="28"/>
                <w:lang w:eastAsia="en-US"/>
              </w:rPr>
              <w:t>người có thẩm quyền</w:t>
            </w:r>
            <w:r w:rsidRPr="00A523B4">
              <w:rPr>
                <w:rFonts w:eastAsia="Times New Roman"/>
                <w:sz w:val="28"/>
                <w:lang w:eastAsia="en-US"/>
              </w:rPr>
              <w:t xml:space="preserve"> ký; </w:t>
            </w:r>
            <w:r w:rsidRPr="00A523B4">
              <w:rPr>
                <w:rFonts w:eastAsia="Times New Roman"/>
                <w:b/>
                <w:bCs/>
                <w:sz w:val="28"/>
                <w:lang w:eastAsia="en-US"/>
              </w:rPr>
              <w:t>Văn thư</w:t>
            </w:r>
            <w:r w:rsidRPr="00A523B4">
              <w:rPr>
                <w:rFonts w:eastAsia="Times New Roman"/>
                <w:sz w:val="28"/>
                <w:lang w:eastAsia="en-US"/>
              </w:rPr>
              <w:t xml:space="preserve"> cấp số, phát hành. Ban HĐND hoặc đại biểu HĐND thực hiện đối với văn bản thuộc trách nhiệm của mình theo quy chế của cơ quan.</w:t>
            </w:r>
          </w:p>
        </w:tc>
        <w:tc>
          <w:tcPr>
            <w:tcW w:w="860" w:type="pct"/>
            <w:vAlign w:val="center"/>
            <w:hideMark/>
          </w:tcPr>
          <w:p w14:paraId="06303B46" w14:textId="77777777" w:rsidR="00A523B4" w:rsidRPr="00A523B4" w:rsidRDefault="00A523B4" w:rsidP="00A523B4">
            <w:pPr>
              <w:suppressAutoHyphens w:val="0"/>
              <w:spacing w:after="0" w:line="240" w:lineRule="auto"/>
              <w:rPr>
                <w:rFonts w:eastAsia="Times New Roman"/>
                <w:sz w:val="28"/>
                <w:lang w:eastAsia="en-US"/>
              </w:rPr>
            </w:pPr>
            <w:r w:rsidRPr="00A523B4">
              <w:rPr>
                <w:rFonts w:eastAsia="Times New Roman"/>
                <w:b/>
                <w:bCs/>
                <w:sz w:val="28"/>
                <w:lang w:eastAsia="en-US"/>
              </w:rPr>
              <w:t>Đã phát hành</w:t>
            </w:r>
            <w:r w:rsidRPr="00A523B4">
              <w:rPr>
                <w:rFonts w:eastAsia="Times New Roman"/>
                <w:sz w:val="28"/>
                <w:lang w:eastAsia="en-US"/>
              </w:rPr>
              <w:t xml:space="preserve"> và tự động chuyển sang </w:t>
            </w:r>
            <w:r w:rsidRPr="00A523B4">
              <w:rPr>
                <w:rFonts w:eastAsia="Times New Roman"/>
                <w:b/>
                <w:bCs/>
                <w:sz w:val="28"/>
                <w:lang w:eastAsia="en-US"/>
              </w:rPr>
              <w:t>Đang theo dõi</w:t>
            </w:r>
          </w:p>
        </w:tc>
      </w:tr>
      <w:tr w:rsidR="00A523B4" w:rsidRPr="00A523B4" w14:paraId="3D5D840C" w14:textId="77777777" w:rsidTr="00A523B4">
        <w:tc>
          <w:tcPr>
            <w:tcW w:w="738" w:type="pct"/>
            <w:vAlign w:val="center"/>
            <w:hideMark/>
          </w:tcPr>
          <w:p w14:paraId="6287DDAA" w14:textId="77777777" w:rsidR="00A523B4" w:rsidRPr="00A523B4" w:rsidRDefault="00A523B4" w:rsidP="00A523B4">
            <w:pPr>
              <w:suppressAutoHyphens w:val="0"/>
              <w:spacing w:after="0" w:line="240" w:lineRule="auto"/>
              <w:rPr>
                <w:rFonts w:eastAsia="Times New Roman"/>
                <w:sz w:val="28"/>
                <w:lang w:eastAsia="en-US"/>
              </w:rPr>
            </w:pPr>
            <w:r w:rsidRPr="00A523B4">
              <w:rPr>
                <w:rFonts w:eastAsia="Times New Roman"/>
                <w:b/>
                <w:bCs/>
                <w:sz w:val="28"/>
                <w:lang w:eastAsia="en-US"/>
              </w:rPr>
              <w:t>Bước 6. Theo dõi, đôn đốc việc giải quyết</w:t>
            </w:r>
          </w:p>
        </w:tc>
        <w:tc>
          <w:tcPr>
            <w:tcW w:w="1527" w:type="pct"/>
            <w:vAlign w:val="center"/>
            <w:hideMark/>
          </w:tcPr>
          <w:p w14:paraId="114FA8F7" w14:textId="77777777" w:rsidR="00A523B4" w:rsidRPr="00A523B4" w:rsidRDefault="00A523B4" w:rsidP="00A523B4">
            <w:pPr>
              <w:suppressAutoHyphens w:val="0"/>
              <w:spacing w:after="0" w:line="240" w:lineRule="auto"/>
              <w:rPr>
                <w:rFonts w:eastAsia="Times New Roman"/>
                <w:sz w:val="28"/>
                <w:lang w:eastAsia="en-US"/>
              </w:rPr>
            </w:pPr>
            <w:r w:rsidRPr="00A523B4">
              <w:rPr>
                <w:rFonts w:eastAsia="Times New Roman"/>
                <w:sz w:val="28"/>
                <w:lang w:eastAsia="en-US"/>
              </w:rPr>
              <w:t>Thiết lập thời hạn theo dõi; cập nhật tiến độ; tiếp nhận thông tin phản hồi; cảnh báo sắp đến hạn, quá hạn; lập và phát hành văn bản đôn đốc khi cần thiết.</w:t>
            </w:r>
          </w:p>
        </w:tc>
        <w:tc>
          <w:tcPr>
            <w:tcW w:w="1792" w:type="pct"/>
            <w:vAlign w:val="center"/>
            <w:hideMark/>
          </w:tcPr>
          <w:p w14:paraId="3811B5EA" w14:textId="77777777" w:rsidR="00A523B4" w:rsidRPr="00A523B4" w:rsidRDefault="00A523B4" w:rsidP="00A523B4">
            <w:pPr>
              <w:suppressAutoHyphens w:val="0"/>
              <w:spacing w:after="0" w:line="240" w:lineRule="auto"/>
              <w:rPr>
                <w:rFonts w:eastAsia="Times New Roman"/>
                <w:sz w:val="28"/>
                <w:lang w:eastAsia="en-US"/>
              </w:rPr>
            </w:pPr>
            <w:r w:rsidRPr="00A523B4">
              <w:rPr>
                <w:rFonts w:eastAsia="Times New Roman"/>
                <w:sz w:val="28"/>
                <w:lang w:eastAsia="en-US"/>
              </w:rPr>
              <w:t xml:space="preserve">Đối với đơn của Thường trực HĐND: </w:t>
            </w:r>
            <w:r w:rsidRPr="00A523B4">
              <w:rPr>
                <w:rFonts w:eastAsia="Times New Roman"/>
                <w:b/>
                <w:bCs/>
                <w:sz w:val="28"/>
                <w:lang w:eastAsia="en-US"/>
              </w:rPr>
              <w:t>chuyên viên Phòng Thông tin, Dân nguyện</w:t>
            </w:r>
            <w:r w:rsidRPr="00A523B4">
              <w:rPr>
                <w:rFonts w:eastAsia="Times New Roman"/>
                <w:sz w:val="28"/>
                <w:lang w:eastAsia="en-US"/>
              </w:rPr>
              <w:t xml:space="preserve"> trực tiếp theo dõi, tổng hợp, tham mưu đôn đốc. Đối với đơn của Ban hoặc đại biểu: </w:t>
            </w:r>
            <w:r w:rsidRPr="00A523B4">
              <w:rPr>
                <w:rFonts w:eastAsia="Times New Roman"/>
                <w:b/>
                <w:bCs/>
                <w:sz w:val="28"/>
                <w:lang w:eastAsia="en-US"/>
              </w:rPr>
              <w:t>Ban HĐND, đại biểu HĐND</w:t>
            </w:r>
            <w:r w:rsidRPr="00A523B4">
              <w:rPr>
                <w:rFonts w:eastAsia="Times New Roman"/>
                <w:sz w:val="28"/>
                <w:lang w:eastAsia="en-US"/>
              </w:rPr>
              <w:t xml:space="preserve"> chịu trách nhiệm theo dõi; Văn phòng hỗ trợ cập nhật và tổng hợp dữ liệu.</w:t>
            </w:r>
          </w:p>
        </w:tc>
        <w:tc>
          <w:tcPr>
            <w:tcW w:w="860" w:type="pct"/>
            <w:vAlign w:val="center"/>
            <w:hideMark/>
          </w:tcPr>
          <w:p w14:paraId="1A7CB5F7" w14:textId="77777777" w:rsidR="00A523B4" w:rsidRPr="00A523B4" w:rsidRDefault="00A523B4" w:rsidP="00A523B4">
            <w:pPr>
              <w:suppressAutoHyphens w:val="0"/>
              <w:spacing w:after="0" w:line="240" w:lineRule="auto"/>
              <w:rPr>
                <w:rFonts w:eastAsia="Times New Roman"/>
                <w:sz w:val="28"/>
                <w:lang w:eastAsia="en-US"/>
              </w:rPr>
            </w:pPr>
            <w:r w:rsidRPr="00A523B4">
              <w:rPr>
                <w:rFonts w:eastAsia="Times New Roman"/>
                <w:b/>
                <w:bCs/>
                <w:sz w:val="28"/>
                <w:lang w:eastAsia="en-US"/>
              </w:rPr>
              <w:t>Đang theo dõi</w:t>
            </w:r>
            <w:r w:rsidRPr="00A523B4">
              <w:rPr>
                <w:rFonts w:eastAsia="Times New Roman"/>
                <w:sz w:val="28"/>
                <w:lang w:eastAsia="en-US"/>
              </w:rPr>
              <w:t xml:space="preserve">, </w:t>
            </w:r>
            <w:r w:rsidRPr="00A523B4">
              <w:rPr>
                <w:rFonts w:eastAsia="Times New Roman"/>
                <w:b/>
                <w:bCs/>
                <w:sz w:val="28"/>
                <w:lang w:eastAsia="en-US"/>
              </w:rPr>
              <w:t>Sắp đến hạn</w:t>
            </w:r>
            <w:r w:rsidRPr="00A523B4">
              <w:rPr>
                <w:rFonts w:eastAsia="Times New Roman"/>
                <w:sz w:val="28"/>
                <w:lang w:eastAsia="en-US"/>
              </w:rPr>
              <w:t xml:space="preserve">, </w:t>
            </w:r>
            <w:r w:rsidRPr="00A523B4">
              <w:rPr>
                <w:rFonts w:eastAsia="Times New Roman"/>
                <w:b/>
                <w:bCs/>
                <w:sz w:val="28"/>
                <w:lang w:eastAsia="en-US"/>
              </w:rPr>
              <w:t>Quá hạn chưa trả lời</w:t>
            </w:r>
            <w:r w:rsidRPr="00A523B4">
              <w:rPr>
                <w:rFonts w:eastAsia="Times New Roman"/>
                <w:sz w:val="28"/>
                <w:lang w:eastAsia="en-US"/>
              </w:rPr>
              <w:t xml:space="preserve"> hoặc </w:t>
            </w:r>
            <w:r w:rsidRPr="00A523B4">
              <w:rPr>
                <w:rFonts w:eastAsia="Times New Roman"/>
                <w:b/>
                <w:bCs/>
                <w:sz w:val="28"/>
                <w:lang w:eastAsia="en-US"/>
              </w:rPr>
              <w:t>Đã đôn đốc</w:t>
            </w:r>
          </w:p>
        </w:tc>
      </w:tr>
      <w:tr w:rsidR="00A523B4" w:rsidRPr="00A523B4" w14:paraId="294E754A" w14:textId="77777777" w:rsidTr="00A523B4">
        <w:tc>
          <w:tcPr>
            <w:tcW w:w="738" w:type="pct"/>
            <w:vAlign w:val="center"/>
            <w:hideMark/>
          </w:tcPr>
          <w:p w14:paraId="479F867E" w14:textId="77777777" w:rsidR="00A523B4" w:rsidRPr="00A523B4" w:rsidRDefault="00A523B4" w:rsidP="00A523B4">
            <w:pPr>
              <w:suppressAutoHyphens w:val="0"/>
              <w:spacing w:after="0" w:line="240" w:lineRule="auto"/>
              <w:rPr>
                <w:rFonts w:eastAsia="Times New Roman"/>
                <w:sz w:val="28"/>
                <w:lang w:eastAsia="en-US"/>
              </w:rPr>
            </w:pPr>
            <w:r w:rsidRPr="00A523B4">
              <w:rPr>
                <w:rFonts w:eastAsia="Times New Roman"/>
                <w:b/>
                <w:bCs/>
                <w:sz w:val="28"/>
                <w:lang w:eastAsia="en-US"/>
              </w:rPr>
              <w:t>Bước 7. Tiếp nhận, đánh giá kết quả và xem xét giám sát</w:t>
            </w:r>
          </w:p>
        </w:tc>
        <w:tc>
          <w:tcPr>
            <w:tcW w:w="1527" w:type="pct"/>
            <w:vAlign w:val="center"/>
            <w:hideMark/>
          </w:tcPr>
          <w:p w14:paraId="4DF76A36" w14:textId="77777777" w:rsidR="00A523B4" w:rsidRPr="00A523B4" w:rsidRDefault="00A523B4" w:rsidP="00A523B4">
            <w:pPr>
              <w:suppressAutoHyphens w:val="0"/>
              <w:spacing w:after="0" w:line="240" w:lineRule="auto"/>
              <w:rPr>
                <w:rFonts w:eastAsia="Times New Roman"/>
                <w:sz w:val="28"/>
                <w:lang w:eastAsia="en-US"/>
              </w:rPr>
            </w:pPr>
            <w:r w:rsidRPr="00A523B4">
              <w:rPr>
                <w:rFonts w:eastAsia="Times New Roman"/>
                <w:sz w:val="28"/>
                <w:lang w:eastAsia="en-US"/>
              </w:rPr>
              <w:t>Tiếp nhận, số hóa và gắn văn bản trả lời vào hồ sơ; lập Phiếu đánh giá kết quả; xác định kết quả đạt yêu cầu, chưa đạt yêu cầu hoặc chưa được giải quyết; đề xuất kết thúc, tiếp tục đôn đốc, kiến nghị cấp trên hoặc thực hiện giám sát.</w:t>
            </w:r>
          </w:p>
        </w:tc>
        <w:tc>
          <w:tcPr>
            <w:tcW w:w="1792" w:type="pct"/>
            <w:vAlign w:val="center"/>
            <w:hideMark/>
          </w:tcPr>
          <w:p w14:paraId="27B27CAD" w14:textId="77777777" w:rsidR="00A523B4" w:rsidRPr="00A523B4" w:rsidRDefault="00A523B4" w:rsidP="00A523B4">
            <w:pPr>
              <w:suppressAutoHyphens w:val="0"/>
              <w:spacing w:after="0" w:line="240" w:lineRule="auto"/>
              <w:rPr>
                <w:rFonts w:eastAsia="Times New Roman"/>
                <w:sz w:val="28"/>
                <w:lang w:eastAsia="en-US"/>
              </w:rPr>
            </w:pPr>
            <w:r w:rsidRPr="00A523B4">
              <w:rPr>
                <w:rFonts w:eastAsia="Times New Roman"/>
                <w:b/>
                <w:bCs/>
                <w:sz w:val="28"/>
                <w:lang w:eastAsia="en-US"/>
              </w:rPr>
              <w:t>Chuyên viên được giao theo dõi</w:t>
            </w:r>
            <w:r w:rsidRPr="00A523B4">
              <w:rPr>
                <w:rFonts w:eastAsia="Times New Roman"/>
                <w:sz w:val="28"/>
                <w:lang w:eastAsia="en-US"/>
              </w:rPr>
              <w:t xml:space="preserve"> tiếp nhận, cập nhật và tham mưu đánh giá; </w:t>
            </w:r>
            <w:r w:rsidRPr="00A523B4">
              <w:rPr>
                <w:rFonts w:eastAsia="Times New Roman"/>
                <w:b/>
                <w:bCs/>
                <w:sz w:val="28"/>
                <w:lang w:eastAsia="en-US"/>
              </w:rPr>
              <w:t>lãnh đạo Phòng, lãnh đạo Văn phòng</w:t>
            </w:r>
            <w:r w:rsidRPr="00A523B4">
              <w:rPr>
                <w:rFonts w:eastAsia="Times New Roman"/>
                <w:sz w:val="28"/>
                <w:lang w:eastAsia="en-US"/>
              </w:rPr>
              <w:t xml:space="preserve"> kiểm tra. </w:t>
            </w:r>
            <w:r w:rsidRPr="00A523B4">
              <w:rPr>
                <w:rFonts w:eastAsia="Times New Roman"/>
                <w:b/>
                <w:bCs/>
                <w:sz w:val="28"/>
                <w:lang w:eastAsia="en-US"/>
              </w:rPr>
              <w:t>Thường trực HĐND, Ban HĐND hoặc đại biểu HĐND</w:t>
            </w:r>
            <w:r w:rsidRPr="00A523B4">
              <w:rPr>
                <w:rFonts w:eastAsia="Times New Roman"/>
                <w:sz w:val="28"/>
                <w:lang w:eastAsia="en-US"/>
              </w:rPr>
              <w:t xml:space="preserve"> xem xét, quyết định việc kết thúc, tiếp tục đôn đốc hoặc thực hiện giám sát theo thẩm quyền.</w:t>
            </w:r>
          </w:p>
        </w:tc>
        <w:tc>
          <w:tcPr>
            <w:tcW w:w="860" w:type="pct"/>
            <w:vAlign w:val="center"/>
            <w:hideMark/>
          </w:tcPr>
          <w:p w14:paraId="0565B146" w14:textId="77777777" w:rsidR="00A523B4" w:rsidRPr="00A523B4" w:rsidRDefault="00A523B4" w:rsidP="00A523B4">
            <w:pPr>
              <w:suppressAutoHyphens w:val="0"/>
              <w:spacing w:after="0" w:line="240" w:lineRule="auto"/>
              <w:rPr>
                <w:rFonts w:eastAsia="Times New Roman"/>
                <w:sz w:val="28"/>
                <w:lang w:eastAsia="en-US"/>
              </w:rPr>
            </w:pPr>
            <w:r w:rsidRPr="00A523B4">
              <w:rPr>
                <w:rFonts w:eastAsia="Times New Roman"/>
                <w:b/>
                <w:bCs/>
                <w:sz w:val="28"/>
                <w:lang w:eastAsia="en-US"/>
              </w:rPr>
              <w:t>Đã nhận kết quả</w:t>
            </w:r>
            <w:r w:rsidRPr="00A523B4">
              <w:rPr>
                <w:rFonts w:eastAsia="Times New Roman"/>
                <w:sz w:val="28"/>
                <w:lang w:eastAsia="en-US"/>
              </w:rPr>
              <w:t xml:space="preserve">, </w:t>
            </w:r>
            <w:r w:rsidRPr="00A523B4">
              <w:rPr>
                <w:rFonts w:eastAsia="Times New Roman"/>
                <w:b/>
                <w:bCs/>
                <w:sz w:val="28"/>
                <w:lang w:eastAsia="en-US"/>
              </w:rPr>
              <w:t>Chờ đánh giá</w:t>
            </w:r>
            <w:r w:rsidRPr="00A523B4">
              <w:rPr>
                <w:rFonts w:eastAsia="Times New Roman"/>
                <w:sz w:val="28"/>
                <w:lang w:eastAsia="en-US"/>
              </w:rPr>
              <w:t xml:space="preserve">, </w:t>
            </w:r>
            <w:r w:rsidRPr="00A523B4">
              <w:rPr>
                <w:rFonts w:eastAsia="Times New Roman"/>
                <w:b/>
                <w:bCs/>
                <w:sz w:val="28"/>
                <w:lang w:eastAsia="en-US"/>
              </w:rPr>
              <w:t>Tiếp tục đôn đốc</w:t>
            </w:r>
            <w:r w:rsidRPr="00A523B4">
              <w:rPr>
                <w:rFonts w:eastAsia="Times New Roman"/>
                <w:sz w:val="28"/>
                <w:lang w:eastAsia="en-US"/>
              </w:rPr>
              <w:t xml:space="preserve">, </w:t>
            </w:r>
            <w:r w:rsidRPr="00A523B4">
              <w:rPr>
                <w:rFonts w:eastAsia="Times New Roman"/>
                <w:b/>
                <w:bCs/>
                <w:sz w:val="28"/>
                <w:lang w:eastAsia="en-US"/>
              </w:rPr>
              <w:t>Đề xuất giám sát</w:t>
            </w:r>
            <w:r w:rsidRPr="00A523B4">
              <w:rPr>
                <w:rFonts w:eastAsia="Times New Roman"/>
                <w:sz w:val="28"/>
                <w:lang w:eastAsia="en-US"/>
              </w:rPr>
              <w:t xml:space="preserve"> hoặc </w:t>
            </w:r>
            <w:r w:rsidRPr="00A523B4">
              <w:rPr>
                <w:rFonts w:eastAsia="Times New Roman"/>
                <w:b/>
                <w:bCs/>
                <w:sz w:val="28"/>
                <w:lang w:eastAsia="en-US"/>
              </w:rPr>
              <w:t>Đang giám sát</w:t>
            </w:r>
          </w:p>
        </w:tc>
      </w:tr>
      <w:tr w:rsidR="00A523B4" w:rsidRPr="00A523B4" w14:paraId="353CD68C" w14:textId="77777777" w:rsidTr="00A523B4">
        <w:tc>
          <w:tcPr>
            <w:tcW w:w="738" w:type="pct"/>
            <w:vAlign w:val="center"/>
            <w:hideMark/>
          </w:tcPr>
          <w:p w14:paraId="41F66DD3" w14:textId="77777777" w:rsidR="00A523B4" w:rsidRPr="00A523B4" w:rsidRDefault="00A523B4" w:rsidP="00A523B4">
            <w:pPr>
              <w:suppressAutoHyphens w:val="0"/>
              <w:spacing w:after="0" w:line="240" w:lineRule="auto"/>
              <w:rPr>
                <w:rFonts w:eastAsia="Times New Roman"/>
                <w:sz w:val="28"/>
                <w:lang w:eastAsia="en-US"/>
              </w:rPr>
            </w:pPr>
            <w:r w:rsidRPr="00A523B4">
              <w:rPr>
                <w:rFonts w:eastAsia="Times New Roman"/>
                <w:b/>
                <w:bCs/>
                <w:sz w:val="28"/>
                <w:lang w:eastAsia="en-US"/>
              </w:rPr>
              <w:lastRenderedPageBreak/>
              <w:t>Bước 8. Lưu hồ sơ, cập nhật dữ liệu và báo cáo</w:t>
            </w:r>
          </w:p>
        </w:tc>
        <w:tc>
          <w:tcPr>
            <w:tcW w:w="1527" w:type="pct"/>
            <w:vAlign w:val="center"/>
            <w:hideMark/>
          </w:tcPr>
          <w:p w14:paraId="25E01E9B" w14:textId="77777777" w:rsidR="00A523B4" w:rsidRPr="00A523B4" w:rsidRDefault="00A523B4" w:rsidP="00A523B4">
            <w:pPr>
              <w:suppressAutoHyphens w:val="0"/>
              <w:spacing w:after="0" w:line="240" w:lineRule="auto"/>
              <w:rPr>
                <w:rFonts w:eastAsia="Times New Roman"/>
                <w:sz w:val="28"/>
                <w:lang w:eastAsia="en-US"/>
              </w:rPr>
            </w:pPr>
            <w:r w:rsidRPr="00A523B4">
              <w:rPr>
                <w:rFonts w:eastAsia="Times New Roman"/>
                <w:sz w:val="28"/>
                <w:lang w:eastAsia="en-US"/>
              </w:rPr>
              <w:t>Kiểm tra thành phần hồ sơ; cập nhật đầy đủ đơn, phiếu xử lý, văn bản chuyển đơn, thông báo, đôn đốc, kết quả giải quyết và tài liệu giám sát; kết thúc hoặc lưu đơn; khóa hồ sơ; tổng hợp số liệu và lập báo cáo.</w:t>
            </w:r>
          </w:p>
        </w:tc>
        <w:tc>
          <w:tcPr>
            <w:tcW w:w="1792" w:type="pct"/>
            <w:vAlign w:val="center"/>
            <w:hideMark/>
          </w:tcPr>
          <w:p w14:paraId="2202E9D1" w14:textId="77777777" w:rsidR="00A523B4" w:rsidRPr="00A523B4" w:rsidRDefault="00A523B4" w:rsidP="00A523B4">
            <w:pPr>
              <w:suppressAutoHyphens w:val="0"/>
              <w:spacing w:after="0" w:line="240" w:lineRule="auto"/>
              <w:rPr>
                <w:rFonts w:eastAsia="Times New Roman"/>
                <w:sz w:val="28"/>
                <w:lang w:eastAsia="en-US"/>
              </w:rPr>
            </w:pPr>
            <w:r w:rsidRPr="00A523B4">
              <w:rPr>
                <w:rFonts w:eastAsia="Times New Roman"/>
                <w:b/>
                <w:bCs/>
                <w:sz w:val="28"/>
                <w:lang w:eastAsia="en-US"/>
              </w:rPr>
              <w:t>Chuyên viên xử lý hồ sơ</w:t>
            </w:r>
            <w:r w:rsidRPr="00A523B4">
              <w:rPr>
                <w:rFonts w:eastAsia="Times New Roman"/>
                <w:sz w:val="28"/>
                <w:lang w:eastAsia="en-US"/>
              </w:rPr>
              <w:t xml:space="preserve"> hoàn thiện dữ liệu; </w:t>
            </w:r>
            <w:r w:rsidRPr="00A523B4">
              <w:rPr>
                <w:rFonts w:eastAsia="Times New Roman"/>
                <w:b/>
                <w:bCs/>
                <w:sz w:val="28"/>
                <w:lang w:eastAsia="en-US"/>
              </w:rPr>
              <w:t>Văn thư và bộ phận lưu trữ</w:t>
            </w:r>
            <w:r w:rsidRPr="00A523B4">
              <w:rPr>
                <w:rFonts w:eastAsia="Times New Roman"/>
                <w:sz w:val="28"/>
                <w:lang w:eastAsia="en-US"/>
              </w:rPr>
              <w:t xml:space="preserve"> thực hiện lập, nộp lưu hồ sơ theo quy định; </w:t>
            </w:r>
            <w:r w:rsidRPr="00A523B4">
              <w:rPr>
                <w:rFonts w:eastAsia="Times New Roman"/>
                <w:b/>
                <w:bCs/>
                <w:sz w:val="28"/>
                <w:lang w:eastAsia="en-US"/>
              </w:rPr>
              <w:t>Phòng Thông tin, Dân nguyện</w:t>
            </w:r>
            <w:r w:rsidRPr="00A523B4">
              <w:rPr>
                <w:rFonts w:eastAsia="Times New Roman"/>
                <w:sz w:val="28"/>
                <w:lang w:eastAsia="en-US"/>
              </w:rPr>
              <w:t xml:space="preserve"> tổng hợp báo cáo. </w:t>
            </w:r>
            <w:r w:rsidRPr="00A523B4">
              <w:rPr>
                <w:rFonts w:eastAsia="Times New Roman"/>
                <w:b/>
                <w:bCs/>
                <w:sz w:val="28"/>
                <w:lang w:eastAsia="en-US"/>
              </w:rPr>
              <w:t>Các Ban và đại biểu HĐND</w:t>
            </w:r>
            <w:r w:rsidRPr="00A523B4">
              <w:rPr>
                <w:rFonts w:eastAsia="Times New Roman"/>
                <w:sz w:val="28"/>
                <w:lang w:eastAsia="en-US"/>
              </w:rPr>
              <w:t xml:space="preserve"> cung cấp, xác nhận kết quả xử lý thuộc trách nhiệm của mình.</w:t>
            </w:r>
          </w:p>
        </w:tc>
        <w:tc>
          <w:tcPr>
            <w:tcW w:w="860" w:type="pct"/>
            <w:vAlign w:val="center"/>
            <w:hideMark/>
          </w:tcPr>
          <w:p w14:paraId="64D0B1AB" w14:textId="77777777" w:rsidR="00A523B4" w:rsidRPr="00A523B4" w:rsidRDefault="00A523B4" w:rsidP="00A523B4">
            <w:pPr>
              <w:suppressAutoHyphens w:val="0"/>
              <w:spacing w:after="0" w:line="240" w:lineRule="auto"/>
              <w:rPr>
                <w:rFonts w:eastAsia="Times New Roman"/>
                <w:sz w:val="28"/>
                <w:lang w:eastAsia="en-US"/>
              </w:rPr>
            </w:pPr>
            <w:r w:rsidRPr="00A523B4">
              <w:rPr>
                <w:rFonts w:eastAsia="Times New Roman"/>
                <w:b/>
                <w:bCs/>
                <w:sz w:val="28"/>
                <w:lang w:eastAsia="en-US"/>
              </w:rPr>
              <w:t>Đã kết thúc</w:t>
            </w:r>
            <w:r w:rsidRPr="00A523B4">
              <w:rPr>
                <w:rFonts w:eastAsia="Times New Roman"/>
                <w:sz w:val="28"/>
                <w:lang w:eastAsia="en-US"/>
              </w:rPr>
              <w:t xml:space="preserve">, </w:t>
            </w:r>
            <w:r w:rsidRPr="00A523B4">
              <w:rPr>
                <w:rFonts w:eastAsia="Times New Roman"/>
                <w:b/>
                <w:bCs/>
                <w:sz w:val="28"/>
                <w:lang w:eastAsia="en-US"/>
              </w:rPr>
              <w:t>Lưu đơn</w:t>
            </w:r>
            <w:r w:rsidRPr="00A523B4">
              <w:rPr>
                <w:rFonts w:eastAsia="Times New Roman"/>
                <w:sz w:val="28"/>
                <w:lang w:eastAsia="en-US"/>
              </w:rPr>
              <w:t xml:space="preserve">, </w:t>
            </w:r>
            <w:r w:rsidRPr="00A523B4">
              <w:rPr>
                <w:rFonts w:eastAsia="Times New Roman"/>
                <w:b/>
                <w:bCs/>
                <w:sz w:val="28"/>
                <w:lang w:eastAsia="en-US"/>
              </w:rPr>
              <w:t>Đã lập hồ sơ lưu trữ</w:t>
            </w:r>
          </w:p>
        </w:tc>
      </w:tr>
    </w:tbl>
    <w:p w14:paraId="1968B822" w14:textId="77777777" w:rsidR="00CC4397" w:rsidRDefault="00A523B4" w:rsidP="00CC4397">
      <w:pPr>
        <w:suppressAutoHyphens w:val="0"/>
        <w:spacing w:before="120" w:after="0" w:line="240" w:lineRule="auto"/>
        <w:jc w:val="both"/>
        <w:rPr>
          <w:rFonts w:eastAsia="Times New Roman"/>
          <w:sz w:val="28"/>
          <w:lang w:eastAsia="en-US"/>
        </w:rPr>
      </w:pPr>
      <w:r>
        <w:rPr>
          <w:rFonts w:eastAsia="Times New Roman"/>
          <w:sz w:val="28"/>
          <w:lang w:eastAsia="en-US"/>
        </w:rPr>
        <w:tab/>
      </w:r>
    </w:p>
    <w:p w14:paraId="395E40C6" w14:textId="16997D4D" w:rsidR="00A523B4" w:rsidRDefault="00A523B4" w:rsidP="00CC4397">
      <w:pPr>
        <w:suppressAutoHyphens w:val="0"/>
        <w:spacing w:before="120" w:after="0" w:line="240" w:lineRule="auto"/>
        <w:ind w:firstLine="720"/>
        <w:jc w:val="both"/>
        <w:rPr>
          <w:rFonts w:eastAsia="Times New Roman"/>
          <w:sz w:val="28"/>
          <w:lang w:eastAsia="en-US"/>
        </w:rPr>
      </w:pPr>
      <w:r w:rsidRPr="00A523B4">
        <w:rPr>
          <w:rFonts w:eastAsia="Times New Roman"/>
          <w:sz w:val="28"/>
          <w:lang w:eastAsia="en-US"/>
        </w:rPr>
        <w:t>Trong toàn bộ quy trình, có ba vai trò:</w:t>
      </w:r>
    </w:p>
    <w:p w14:paraId="0F4D1724" w14:textId="7DCEB5A0" w:rsidR="00A523B4" w:rsidRPr="00CC4397" w:rsidRDefault="00A523B4" w:rsidP="00CC4397">
      <w:pPr>
        <w:pStyle w:val="ListParagraph"/>
        <w:numPr>
          <w:ilvl w:val="0"/>
          <w:numId w:val="3"/>
        </w:numPr>
        <w:suppressAutoHyphens w:val="0"/>
        <w:spacing w:before="120" w:after="0" w:line="240" w:lineRule="atLeast"/>
        <w:jc w:val="both"/>
        <w:rPr>
          <w:rFonts w:eastAsia="Times New Roman"/>
          <w:sz w:val="28"/>
          <w:lang w:eastAsia="en-US"/>
        </w:rPr>
      </w:pPr>
      <w:r w:rsidRPr="00CC4397">
        <w:rPr>
          <w:rFonts w:eastAsia="Times New Roman"/>
          <w:b/>
          <w:bCs/>
          <w:sz w:val="28"/>
          <w:lang w:eastAsia="en-US"/>
        </w:rPr>
        <w:t>Người thao tác trên hệ thống:</w:t>
      </w:r>
      <w:r w:rsidRPr="00CC4397">
        <w:rPr>
          <w:rFonts w:eastAsia="Times New Roman"/>
          <w:sz w:val="28"/>
          <w:lang w:eastAsia="en-US"/>
        </w:rPr>
        <w:t xml:space="preserve"> văn thư, chuyên viên, cán bộ hỗ trợ;</w:t>
      </w:r>
    </w:p>
    <w:p w14:paraId="212AABE4" w14:textId="70C50164" w:rsidR="00A523B4" w:rsidRPr="00CC4397" w:rsidRDefault="00A523B4" w:rsidP="00CC4397">
      <w:pPr>
        <w:suppressAutoHyphens w:val="0"/>
        <w:spacing w:before="120" w:after="0" w:line="240" w:lineRule="atLeast"/>
        <w:jc w:val="both"/>
        <w:rPr>
          <w:rFonts w:eastAsia="Times New Roman"/>
          <w:sz w:val="28"/>
          <w:lang w:eastAsia="en-US"/>
        </w:rPr>
      </w:pPr>
      <w:r w:rsidRPr="00CC4397">
        <w:rPr>
          <w:rFonts w:eastAsia="Times New Roman"/>
          <w:b/>
          <w:bCs/>
          <w:sz w:val="28"/>
          <w:lang w:eastAsia="en-US"/>
        </w:rPr>
        <w:tab/>
      </w:r>
      <w:r w:rsidR="00CC4397">
        <w:rPr>
          <w:rFonts w:eastAsia="Times New Roman"/>
          <w:b/>
          <w:bCs/>
          <w:sz w:val="28"/>
          <w:lang w:eastAsia="en-US"/>
        </w:rPr>
        <w:t xml:space="preserve">(2) </w:t>
      </w:r>
      <w:r w:rsidRPr="00CC4397">
        <w:rPr>
          <w:rFonts w:eastAsia="Times New Roman"/>
          <w:b/>
          <w:bCs/>
          <w:sz w:val="28"/>
          <w:lang w:eastAsia="en-US"/>
        </w:rPr>
        <w:t>Đơn vị tham mưu, phục vụ:</w:t>
      </w:r>
      <w:r w:rsidRPr="00CC4397">
        <w:rPr>
          <w:rFonts w:eastAsia="Times New Roman"/>
          <w:sz w:val="28"/>
          <w:lang w:eastAsia="en-US"/>
        </w:rPr>
        <w:t xml:space="preserve"> Văn phòng, trực tiếp là Phòng Thông tin, Dân nguyện;</w:t>
      </w:r>
    </w:p>
    <w:p w14:paraId="086E2F9C" w14:textId="1FAD6F1F" w:rsidR="00EB33E9" w:rsidRPr="00CC4397" w:rsidRDefault="00A523B4" w:rsidP="00CC4397">
      <w:pPr>
        <w:suppressAutoHyphens w:val="0"/>
        <w:spacing w:before="120" w:after="0" w:line="240" w:lineRule="atLeast"/>
        <w:jc w:val="both"/>
        <w:rPr>
          <w:rFonts w:eastAsia="Times New Roman"/>
          <w:sz w:val="28"/>
          <w:lang w:eastAsia="en-US"/>
        </w:rPr>
      </w:pPr>
      <w:r w:rsidRPr="00CC4397">
        <w:rPr>
          <w:rFonts w:eastAsia="Times New Roman"/>
          <w:b/>
          <w:bCs/>
          <w:sz w:val="28"/>
          <w:lang w:eastAsia="en-US"/>
        </w:rPr>
        <w:tab/>
      </w:r>
      <w:r w:rsidR="00CC4397">
        <w:rPr>
          <w:rFonts w:eastAsia="Times New Roman"/>
          <w:b/>
          <w:bCs/>
          <w:sz w:val="28"/>
          <w:lang w:eastAsia="en-US"/>
        </w:rPr>
        <w:t xml:space="preserve">(3) </w:t>
      </w:r>
      <w:r w:rsidRPr="00CC4397">
        <w:rPr>
          <w:rFonts w:eastAsia="Times New Roman"/>
          <w:b/>
          <w:bCs/>
          <w:sz w:val="28"/>
          <w:lang w:eastAsia="en-US"/>
        </w:rPr>
        <w:t>Chủ thể quyết định và chịu trách nhiệm xử lý:</w:t>
      </w:r>
      <w:r w:rsidRPr="00CC4397">
        <w:rPr>
          <w:rFonts w:eastAsia="Times New Roman"/>
          <w:sz w:val="28"/>
          <w:lang w:eastAsia="en-US"/>
        </w:rPr>
        <w:t xml:space="preserve"> Thường trực HĐND, Ban HĐND hoặc đại biểu HĐND theo Nghị quyết số 116/2025/UBTVQH15.</w:t>
      </w:r>
    </w:p>
    <w:p w14:paraId="016F57F5" w14:textId="739EF2B4" w:rsidR="00FD0750" w:rsidRPr="00FD0750" w:rsidRDefault="00FD0750" w:rsidP="00CC4397">
      <w:pPr>
        <w:spacing w:before="120" w:after="0" w:line="240" w:lineRule="atLeast"/>
        <w:jc w:val="both"/>
        <w:rPr>
          <w:b/>
          <w:bCs/>
          <w:sz w:val="28"/>
        </w:rPr>
      </w:pPr>
      <w:r>
        <w:rPr>
          <w:sz w:val="28"/>
        </w:rPr>
        <w:tab/>
      </w:r>
      <w:r w:rsidRPr="00FD0750">
        <w:rPr>
          <w:b/>
          <w:bCs/>
          <w:sz w:val="28"/>
        </w:rPr>
        <w:t>3. Lộ trình triển khai</w:t>
      </w:r>
    </w:p>
    <w:p w14:paraId="0F07AAC4" w14:textId="6046E7E8" w:rsidR="00FD0750" w:rsidRPr="00A523B4" w:rsidRDefault="00FD0750" w:rsidP="00A523B4">
      <w:pPr>
        <w:spacing w:before="120" w:after="120" w:line="240" w:lineRule="auto"/>
        <w:jc w:val="both"/>
        <w:rPr>
          <w:b/>
          <w:bCs/>
          <w:i/>
          <w:iCs/>
          <w:sz w:val="28"/>
        </w:rPr>
      </w:pPr>
      <w:r>
        <w:rPr>
          <w:sz w:val="28"/>
        </w:rPr>
        <w:tab/>
        <w:t xml:space="preserve">a) </w:t>
      </w:r>
      <w:r w:rsidRPr="00FD0750">
        <w:rPr>
          <w:sz w:val="28"/>
        </w:rPr>
        <w:t>Trước mắt, quy trình được thực hiện trên Hệ thống quản lý văn bản và điều hành của Đoàn ĐBQH và HĐND Thành phố, tận dụng hạ tầng, tài khoản và chữ ký số hiện</w:t>
      </w:r>
      <w:r w:rsidR="00A523B4">
        <w:rPr>
          <w:sz w:val="28"/>
        </w:rPr>
        <w:t xml:space="preserve"> có, đồng thời </w:t>
      </w:r>
      <w:r w:rsidR="00A523B4" w:rsidRPr="00A523B4">
        <w:rPr>
          <w:sz w:val="28"/>
        </w:rPr>
        <w:t>cấu hình đủ để:</w:t>
      </w:r>
      <w:r w:rsidR="00A523B4">
        <w:rPr>
          <w:sz w:val="28"/>
        </w:rPr>
        <w:t xml:space="preserve"> </w:t>
      </w:r>
      <w:r w:rsidR="00A523B4" w:rsidRPr="00A523B4">
        <w:rPr>
          <w:b/>
          <w:bCs/>
          <w:i/>
          <w:iCs/>
          <w:sz w:val="28"/>
        </w:rPr>
        <w:t>tạo hồ sơ; phân loại; trình và giao xử lý; ký, phát hành; theo dõi thời hạn; cập nhật kết quả; xuất dữ liệu.</w:t>
      </w:r>
      <w:r w:rsidR="00A523B4">
        <w:rPr>
          <w:b/>
          <w:bCs/>
          <w:i/>
          <w:iCs/>
          <w:sz w:val="28"/>
        </w:rPr>
        <w:t xml:space="preserve"> </w:t>
      </w:r>
    </w:p>
    <w:p w14:paraId="0289A57F" w14:textId="3D01FB87" w:rsidR="00FD0750" w:rsidRPr="00A523B4" w:rsidRDefault="00FD0750" w:rsidP="00EB33E9">
      <w:pPr>
        <w:spacing w:before="120" w:after="120" w:line="240" w:lineRule="auto"/>
        <w:jc w:val="both"/>
        <w:rPr>
          <w:b/>
          <w:bCs/>
          <w:i/>
          <w:iCs/>
          <w:sz w:val="28"/>
        </w:rPr>
      </w:pPr>
      <w:r>
        <w:rPr>
          <w:sz w:val="28"/>
        </w:rPr>
        <w:tab/>
        <w:t xml:space="preserve">b) </w:t>
      </w:r>
      <w:r w:rsidRPr="00FD0750">
        <w:rPr>
          <w:sz w:val="28"/>
        </w:rPr>
        <w:t>Giai đoạn tiếp theo, sau khi Văn phòng Quốc hội triển khai Phần mềm dân nguyện, Văn phòng thực hiện rà soát, chuẩn hóa và chuyển quy trình sang xử lý toàn trình trên phần mềm chuyên ngành; bảo đảm kế thừa hồ sơ, dữ liệu và kết quả đã tạo lập, không nhập lại dữ liệu, không vận hành đồng thời hai quy trình song song.</w:t>
      </w:r>
      <w:r w:rsidR="00A523B4" w:rsidRPr="00A523B4">
        <w:rPr>
          <w:sz w:val="28"/>
        </w:rPr>
        <w:t xml:space="preserve"> </w:t>
      </w:r>
      <w:r w:rsidR="00A523B4">
        <w:rPr>
          <w:sz w:val="28"/>
        </w:rPr>
        <w:t>Bố sung thêm c</w:t>
      </w:r>
      <w:r w:rsidR="00A523B4" w:rsidRPr="00A523B4">
        <w:rPr>
          <w:sz w:val="28"/>
        </w:rPr>
        <w:t xml:space="preserve">ác chức năng chuyên sâu như phát hiện đơn trùng, quản lý lịch sử vụ việc, phân tích điểm nóng, giám sát liên thông, báo cáo đa chiều và kết nối cơ quan </w:t>
      </w:r>
      <w:r w:rsidR="00A523B4">
        <w:rPr>
          <w:sz w:val="28"/>
        </w:rPr>
        <w:t>T</w:t>
      </w:r>
      <w:r w:rsidR="00A523B4" w:rsidRPr="00A523B4">
        <w:rPr>
          <w:sz w:val="28"/>
        </w:rPr>
        <w:t>rung ương</w:t>
      </w:r>
      <w:r w:rsidR="00A523B4">
        <w:rPr>
          <w:sz w:val="28"/>
        </w:rPr>
        <w:t>.</w:t>
      </w:r>
    </w:p>
    <w:p w14:paraId="6318C73B" w14:textId="6AFEF1ED" w:rsidR="00FD0750" w:rsidRPr="00BD0365" w:rsidRDefault="00FD0750" w:rsidP="00EB33E9">
      <w:pPr>
        <w:spacing w:before="120" w:after="120" w:line="240" w:lineRule="auto"/>
        <w:jc w:val="both"/>
        <w:rPr>
          <w:spacing w:val="-4"/>
          <w:sz w:val="28"/>
        </w:rPr>
      </w:pPr>
      <w:r w:rsidRPr="00BD0365">
        <w:rPr>
          <w:spacing w:val="-4"/>
          <w:sz w:val="28"/>
        </w:rPr>
        <w:tab/>
        <w:t>Cả Hệ thống quản lý văn bản trong giai đoạn trước mắt và Phần mềm dân nguyện trong giai đoạn tiếp theo phải được tích hợp với Nền tảng số điều hành tập trung 2 cấp, bảo đảm người sử dụng tiếp nhận, xử lý và theo dõi nhiệm vụ từ một điểm truy cập thống nhất theo nguyên tắc “</w:t>
      </w:r>
      <w:r w:rsidRPr="00BD0365">
        <w:rPr>
          <w:b/>
          <w:bCs/>
          <w:spacing w:val="-4"/>
          <w:sz w:val="28"/>
        </w:rPr>
        <w:t>một điểm đến cho mọi nhiệm vụ</w:t>
      </w:r>
      <w:r w:rsidRPr="00BD0365">
        <w:rPr>
          <w:spacing w:val="-4"/>
          <w:sz w:val="28"/>
        </w:rPr>
        <w:t>”. Định hướng chuyển sang Phần mềm dân nguyện, tích hợp với Nền tảng số điều hành tập trung 2 cấp và tránh nhập liệu nhiều lần đã được xác định trong dự thảo.</w:t>
      </w:r>
    </w:p>
    <w:p w14:paraId="3DAC0EF2" w14:textId="51940F20" w:rsidR="00FD0750" w:rsidRPr="00FD0750" w:rsidRDefault="00FD0750" w:rsidP="00EB33E9">
      <w:pPr>
        <w:spacing w:before="120" w:after="120" w:line="240" w:lineRule="auto"/>
        <w:jc w:val="both"/>
        <w:rPr>
          <w:b/>
          <w:bCs/>
          <w:sz w:val="28"/>
        </w:rPr>
      </w:pPr>
      <w:r>
        <w:rPr>
          <w:sz w:val="28"/>
        </w:rPr>
        <w:tab/>
      </w:r>
      <w:r w:rsidRPr="00FD0750">
        <w:rPr>
          <w:b/>
          <w:bCs/>
          <w:sz w:val="28"/>
        </w:rPr>
        <w:t>4. Hình thành dữ liệu dùng chung</w:t>
      </w:r>
    </w:p>
    <w:p w14:paraId="69DC7B03" w14:textId="1E390151" w:rsidR="00FD0750" w:rsidRPr="00FD0750" w:rsidRDefault="00FD0750" w:rsidP="00EB33E9">
      <w:pPr>
        <w:spacing w:before="120" w:after="120" w:line="240" w:lineRule="auto"/>
        <w:jc w:val="both"/>
        <w:rPr>
          <w:sz w:val="28"/>
        </w:rPr>
      </w:pPr>
      <w:r>
        <w:rPr>
          <w:sz w:val="28"/>
        </w:rPr>
        <w:lastRenderedPageBreak/>
        <w:tab/>
      </w:r>
      <w:r w:rsidR="007000ED">
        <w:rPr>
          <w:sz w:val="28"/>
        </w:rPr>
        <w:t xml:space="preserve">a) </w:t>
      </w:r>
      <w:r w:rsidRPr="00FD0750">
        <w:rPr>
          <w:sz w:val="28"/>
        </w:rPr>
        <w:t>Dữ liệu phát sinh trong quá trình thực hiện quy trình, gồm thông tin tiếp nhận, phân loại, chủ thể xử lý, Phiếu xử lý, ý kiến chỉ đạo, văn bản đã ký số, thời hạn, kết quả giải quyết và tình trạng hồ sơ, được cập nhật ngay tại từng bước nghiệp vụ.</w:t>
      </w:r>
      <w:r>
        <w:rPr>
          <w:sz w:val="28"/>
        </w:rPr>
        <w:t xml:space="preserve"> </w:t>
      </w:r>
      <w:r w:rsidRPr="00FD0750">
        <w:rPr>
          <w:sz w:val="28"/>
        </w:rPr>
        <w:t>Dữ liệu này là nguồn dữ liệu của nhóm dân nguyện, đơn thư thuộc Kho dữ liệu dân cử dùng chung</w:t>
      </w:r>
      <w:r>
        <w:rPr>
          <w:sz w:val="28"/>
        </w:rPr>
        <w:t xml:space="preserve"> (18 miền dữ liệu)</w:t>
      </w:r>
      <w:r w:rsidRPr="00FD0750">
        <w:rPr>
          <w:sz w:val="28"/>
        </w:rPr>
        <w:t>, phục vụ tra cứu lịch sử vụ việc, cảnh báo quá hạn, tổng hợp báo cáo, phân tích tình hình đơn thư và lựa chọn nội dung phục vụ hoạt động giám sát.</w:t>
      </w:r>
    </w:p>
    <w:p w14:paraId="16AAF7EC" w14:textId="39588065" w:rsidR="00FD0750" w:rsidRPr="00FD0750" w:rsidRDefault="00FD0750" w:rsidP="00EB33E9">
      <w:pPr>
        <w:spacing w:before="120" w:after="120" w:line="240" w:lineRule="auto"/>
        <w:jc w:val="both"/>
        <w:rPr>
          <w:sz w:val="28"/>
        </w:rPr>
      </w:pPr>
      <w:r>
        <w:rPr>
          <w:sz w:val="28"/>
        </w:rPr>
        <w:tab/>
      </w:r>
      <w:r w:rsidR="007000ED">
        <w:rPr>
          <w:sz w:val="28"/>
        </w:rPr>
        <w:t xml:space="preserve">b) </w:t>
      </w:r>
      <w:r w:rsidRPr="00FD0750">
        <w:rPr>
          <w:sz w:val="28"/>
        </w:rPr>
        <w:t>Kho dữ liệu dân cử dùng chung không phải là một bước xử lý riêng và không yêu cầu nhập lại dữ liệu sau khi hoàn thành hồ sơ; dữ liệu được tạo lập một lần tại nguồn, cập nhật trong quá trình xử lý và sử dụng nhiều lần.</w:t>
      </w:r>
    </w:p>
    <w:p w14:paraId="6E3D278B" w14:textId="5EC23D5D" w:rsidR="00FD0750" w:rsidRPr="004A036F" w:rsidRDefault="004A036F" w:rsidP="00EB33E9">
      <w:pPr>
        <w:spacing w:before="120" w:after="120" w:line="240" w:lineRule="auto"/>
        <w:jc w:val="both"/>
        <w:rPr>
          <w:b/>
          <w:bCs/>
          <w:sz w:val="28"/>
        </w:rPr>
      </w:pPr>
      <w:r>
        <w:rPr>
          <w:sz w:val="28"/>
        </w:rPr>
        <w:tab/>
      </w:r>
      <w:r w:rsidR="00FD0750" w:rsidRPr="004A036F">
        <w:rPr>
          <w:b/>
          <w:bCs/>
          <w:sz w:val="28"/>
        </w:rPr>
        <w:t>II. NỘI DUNG ĐỀ NGHỊ CÁC BAN CHO Ý KIẾN</w:t>
      </w:r>
    </w:p>
    <w:p w14:paraId="4496775E" w14:textId="4065BD19" w:rsidR="00FD0750" w:rsidRPr="00FD0750" w:rsidRDefault="004A036F" w:rsidP="00EB33E9">
      <w:pPr>
        <w:spacing w:before="120" w:after="120" w:line="240" w:lineRule="auto"/>
        <w:jc w:val="both"/>
        <w:rPr>
          <w:sz w:val="28"/>
        </w:rPr>
      </w:pPr>
      <w:r>
        <w:rPr>
          <w:sz w:val="28"/>
        </w:rPr>
        <w:tab/>
      </w:r>
      <w:r w:rsidR="00FD0750" w:rsidRPr="00FD0750">
        <w:rPr>
          <w:sz w:val="28"/>
        </w:rPr>
        <w:t>Các nhiệm vụ, trách nhiệm và thẩm quyền đã được Nghị quyết số 116/2025/UBTVQH15 và Nghị quyết số 88/2026/NQ-HĐND quy định được thực hiện theo quy định, không đặt ra để thống nhất lại.</w:t>
      </w:r>
    </w:p>
    <w:p w14:paraId="2ABC315F" w14:textId="1A142D9E" w:rsidR="00FD0750" w:rsidRPr="00FD0750" w:rsidRDefault="004A036F" w:rsidP="00EB33E9">
      <w:pPr>
        <w:spacing w:before="120" w:after="120" w:line="240" w:lineRule="auto"/>
        <w:jc w:val="both"/>
        <w:rPr>
          <w:sz w:val="28"/>
        </w:rPr>
      </w:pPr>
      <w:r>
        <w:rPr>
          <w:sz w:val="28"/>
        </w:rPr>
        <w:tab/>
      </w:r>
      <w:r w:rsidR="00FD0750" w:rsidRPr="00FD0750">
        <w:rPr>
          <w:sz w:val="28"/>
        </w:rPr>
        <w:t>Để hoàn thiện cách thức tổ chức thực hiện trên môi trường số, Văn phòng đề nghị các Ban cho ý kiến đối với các nội dung sau:</w:t>
      </w:r>
    </w:p>
    <w:p w14:paraId="10BECD40" w14:textId="60A0175F" w:rsidR="00FD0750" w:rsidRPr="00FD0750" w:rsidRDefault="004A036F" w:rsidP="00EB33E9">
      <w:pPr>
        <w:spacing w:before="120" w:after="120" w:line="240" w:lineRule="auto"/>
        <w:jc w:val="both"/>
        <w:rPr>
          <w:sz w:val="28"/>
        </w:rPr>
      </w:pPr>
      <w:r>
        <w:rPr>
          <w:sz w:val="28"/>
        </w:rPr>
        <w:tab/>
        <w:t xml:space="preserve">1. </w:t>
      </w:r>
      <w:r w:rsidR="00FD0750" w:rsidRPr="00FD0750">
        <w:rPr>
          <w:sz w:val="28"/>
        </w:rPr>
        <w:t>Luồng xử lý điện tử giữa Văn thư, Phòng Thông tin, Dân nguyện, các Ban, lãnh đạo Văn phòng và lãnh đạo HĐND Thành phố.</w:t>
      </w:r>
    </w:p>
    <w:p w14:paraId="02D4CB86" w14:textId="2121D661" w:rsidR="00FD0750" w:rsidRPr="00FD0750" w:rsidRDefault="004A036F" w:rsidP="00EB33E9">
      <w:pPr>
        <w:spacing w:before="120" w:after="120" w:line="240" w:lineRule="auto"/>
        <w:jc w:val="both"/>
        <w:rPr>
          <w:sz w:val="28"/>
        </w:rPr>
      </w:pPr>
      <w:r>
        <w:rPr>
          <w:sz w:val="28"/>
        </w:rPr>
        <w:tab/>
        <w:t xml:space="preserve">2. </w:t>
      </w:r>
      <w:r w:rsidR="00FD0750" w:rsidRPr="00FD0750">
        <w:rPr>
          <w:sz w:val="28"/>
        </w:rPr>
        <w:t>Phương thức cập nhật đối với đơn do Ban hoặc đại biểu HĐND Thành phố tiếp nhận trực tiếp; trách nhiệm kiểm tra, xác nhận dữ liệu tại từng bước.</w:t>
      </w:r>
    </w:p>
    <w:p w14:paraId="38907ACB" w14:textId="401151EA" w:rsidR="00FD0750" w:rsidRPr="00FD0750" w:rsidRDefault="004A036F" w:rsidP="00EB33E9">
      <w:pPr>
        <w:spacing w:before="120" w:after="120" w:line="240" w:lineRule="auto"/>
        <w:jc w:val="both"/>
        <w:rPr>
          <w:sz w:val="28"/>
        </w:rPr>
      </w:pPr>
      <w:r>
        <w:rPr>
          <w:sz w:val="28"/>
        </w:rPr>
        <w:tab/>
        <w:t xml:space="preserve">3. </w:t>
      </w:r>
      <w:r w:rsidR="00FD0750" w:rsidRPr="00FD0750">
        <w:rPr>
          <w:sz w:val="28"/>
        </w:rPr>
        <w:t>Cách thức cấu hình hai luồng đối với trường hợp giao Ban xử lý và giao Ban nghiên cứu, tham mưu.</w:t>
      </w:r>
    </w:p>
    <w:p w14:paraId="19C3908C" w14:textId="33B8A00A" w:rsidR="00FD0750" w:rsidRPr="00FD0750" w:rsidRDefault="004A036F" w:rsidP="00EB33E9">
      <w:pPr>
        <w:spacing w:before="120" w:after="120" w:line="240" w:lineRule="auto"/>
        <w:jc w:val="both"/>
        <w:rPr>
          <w:sz w:val="28"/>
        </w:rPr>
      </w:pPr>
      <w:r>
        <w:rPr>
          <w:sz w:val="28"/>
        </w:rPr>
        <w:tab/>
        <w:t xml:space="preserve">4. </w:t>
      </w:r>
      <w:r w:rsidR="00FD0750" w:rsidRPr="00FD0750">
        <w:rPr>
          <w:sz w:val="28"/>
        </w:rPr>
        <w:t>Việc đối chiếu từng loại văn bản với chủ thể xử lý, người ký, cơ chế cấp số, ký số, phát hành và lưu trữ điện tử.</w:t>
      </w:r>
    </w:p>
    <w:p w14:paraId="7E8D0A52" w14:textId="14517582" w:rsidR="00FD0750" w:rsidRPr="00FD0750" w:rsidRDefault="004A036F" w:rsidP="00EB33E9">
      <w:pPr>
        <w:spacing w:before="120" w:after="120" w:line="240" w:lineRule="auto"/>
        <w:jc w:val="both"/>
        <w:rPr>
          <w:sz w:val="28"/>
        </w:rPr>
      </w:pPr>
      <w:r>
        <w:rPr>
          <w:sz w:val="28"/>
        </w:rPr>
        <w:tab/>
        <w:t xml:space="preserve">5. </w:t>
      </w:r>
      <w:r w:rsidR="00FD0750" w:rsidRPr="00FD0750">
        <w:rPr>
          <w:sz w:val="28"/>
        </w:rPr>
        <w:t>Phương án chuyển tiếp từ Hệ thống quản lý văn bản và điều hành sang Phần mềm dân nguyện do Văn phòng Quốc hội triển khai; việc tích hợp với Nền tảng số điều hành tập trung 2 cấp và Kho dữ liệu dân cử dùng chung.</w:t>
      </w:r>
    </w:p>
    <w:p w14:paraId="2679EB0E" w14:textId="1415CA88" w:rsidR="00FD0750" w:rsidRPr="004A036F" w:rsidRDefault="004A036F" w:rsidP="00EB33E9">
      <w:pPr>
        <w:spacing w:before="120" w:after="120" w:line="240" w:lineRule="auto"/>
        <w:jc w:val="both"/>
        <w:rPr>
          <w:b/>
          <w:bCs/>
          <w:sz w:val="28"/>
        </w:rPr>
      </w:pPr>
      <w:r>
        <w:rPr>
          <w:sz w:val="28"/>
        </w:rPr>
        <w:tab/>
      </w:r>
      <w:r w:rsidR="00FD0750" w:rsidRPr="004A036F">
        <w:rPr>
          <w:b/>
          <w:bCs/>
          <w:sz w:val="28"/>
        </w:rPr>
        <w:t>III. KIẾN NGHỊ, ĐỀ XUẤT</w:t>
      </w:r>
    </w:p>
    <w:p w14:paraId="3297FBBB" w14:textId="23076FC4" w:rsidR="00FD0750" w:rsidRPr="00FD0750" w:rsidRDefault="004A036F" w:rsidP="00EB33E9">
      <w:pPr>
        <w:spacing w:before="120" w:after="120" w:line="240" w:lineRule="auto"/>
        <w:jc w:val="both"/>
        <w:rPr>
          <w:sz w:val="28"/>
        </w:rPr>
      </w:pPr>
      <w:r>
        <w:rPr>
          <w:sz w:val="28"/>
        </w:rPr>
        <w:tab/>
      </w:r>
      <w:r w:rsidR="00FD0750" w:rsidRPr="00FD0750">
        <w:rPr>
          <w:sz w:val="28"/>
        </w:rPr>
        <w:t>Văn phòng kính đề nghị đồng chí Phó Chủ tịch HĐND Thành phố:</w:t>
      </w:r>
    </w:p>
    <w:p w14:paraId="2C12DE33" w14:textId="153F1785" w:rsidR="00EB33E9" w:rsidRPr="00EB33E9" w:rsidRDefault="004A036F" w:rsidP="00EB33E9">
      <w:pPr>
        <w:spacing w:before="120" w:after="120" w:line="240" w:lineRule="auto"/>
        <w:jc w:val="both"/>
        <w:rPr>
          <w:sz w:val="28"/>
        </w:rPr>
      </w:pPr>
      <w:r>
        <w:rPr>
          <w:sz w:val="28"/>
        </w:rPr>
        <w:tab/>
      </w:r>
      <w:r w:rsidR="00EB33E9" w:rsidRPr="00EB33E9">
        <w:rPr>
          <w:b/>
          <w:bCs/>
          <w:sz w:val="28"/>
        </w:rPr>
        <w:t>1</w:t>
      </w:r>
      <w:r w:rsidR="00EB33E9" w:rsidRPr="00EB33E9">
        <w:rPr>
          <w:sz w:val="28"/>
        </w:rPr>
        <w:t>. Thống nhất nguyên tắc xây dựng quy trình số theo hướng xử lý toàn trình trên môi trường điện tử, không luân chuyển hồ sơ giấy trong nội bộ. Trước mắt, quy trình được triển khai trên Hệ thống quản lý văn bản và điều hành của Đoàn ĐBQH và HĐND Thành phố.</w:t>
      </w:r>
    </w:p>
    <w:p w14:paraId="22149414" w14:textId="30760E67" w:rsidR="00EB33E9" w:rsidRPr="00EB33E9" w:rsidRDefault="00EB33E9" w:rsidP="00EB33E9">
      <w:pPr>
        <w:spacing w:before="120" w:after="120" w:line="240" w:lineRule="auto"/>
        <w:jc w:val="both"/>
        <w:rPr>
          <w:sz w:val="28"/>
        </w:rPr>
      </w:pPr>
      <w:r>
        <w:rPr>
          <w:sz w:val="28"/>
        </w:rPr>
        <w:tab/>
      </w:r>
      <w:r w:rsidRPr="00EB33E9">
        <w:rPr>
          <w:b/>
          <w:bCs/>
          <w:sz w:val="28"/>
        </w:rPr>
        <w:t>2</w:t>
      </w:r>
      <w:r w:rsidRPr="00EB33E9">
        <w:rPr>
          <w:sz w:val="28"/>
        </w:rPr>
        <w:t xml:space="preserve">. Cho phép Văn phòng triển khai ngay quy trình điện tử đối với các hồ sơ thuộc phạm vi được giao nghiên cứu, tham mưu Chủ tịch, Phó Chủ tịch HĐND Thành phố, gồm đơn gửi HĐND Thành phố, Thường trực HĐND, Chủ tịch và Phó Chủ tịch HĐND Thành phố. Giao Văn phòng khẩn trương cấu hình luồng xử lý trên Hệ thống quản lý văn bản và điều hành, bảo đảm các khâu từ số hóa hồ sơ, lập và trình Phiếu xử lý, cho ý kiến, hoàn thiện, ký số, phát hành đến theo dõi, tổng hợp kết quả được thực hiện trên môi trường điện tử. Việc triển khai trước </w:t>
      </w:r>
      <w:r w:rsidRPr="00EB33E9">
        <w:rPr>
          <w:sz w:val="28"/>
        </w:rPr>
        <w:lastRenderedPageBreak/>
        <w:t>nhằm thay thế phương thức trình hồ sơ giấy, rút ngắn thời gian xử lý, hạn chế ùn ứ đơn thư và không làm thay đổi trách nhiệm, thẩm quyền đã được quy định.</w:t>
      </w:r>
    </w:p>
    <w:p w14:paraId="27D6F91B" w14:textId="3C134B07" w:rsidR="00EB33E9" w:rsidRPr="00EB33E9" w:rsidRDefault="00EB33E9" w:rsidP="00EB33E9">
      <w:pPr>
        <w:spacing w:before="120" w:after="120" w:line="240" w:lineRule="auto"/>
        <w:jc w:val="both"/>
        <w:rPr>
          <w:sz w:val="28"/>
        </w:rPr>
      </w:pPr>
      <w:r>
        <w:rPr>
          <w:sz w:val="28"/>
        </w:rPr>
        <w:tab/>
      </w:r>
      <w:r w:rsidRPr="00EB33E9">
        <w:rPr>
          <w:b/>
          <w:bCs/>
          <w:sz w:val="28"/>
        </w:rPr>
        <w:t>3</w:t>
      </w:r>
      <w:r w:rsidRPr="00EB33E9">
        <w:rPr>
          <w:sz w:val="28"/>
        </w:rPr>
        <w:t>. Đối với đơn thuộc trách nhiệm xử lý của các Ban và đại biểu HĐND Thành phố, giao Văn phòng phối hợp với các Ban tiếp tục rà soát, hoàn thiện quy trình và sơ đồ luồng xử lý điện tử; xác định trách nhiệm cập nhật dữ liệu; đối chiếu từng loại văn bản với chủ thể xử lý, người ký, cơ chế cấp số, ký số, phát hành và lưu trữ; tiếp thu ý kiến tại cuộc họp, hoàn thiện hồ sơ, báo cáo Thường trực HĐND Thành phố xem xét, phê duyệt.</w:t>
      </w:r>
    </w:p>
    <w:p w14:paraId="33C647EE" w14:textId="4B321B91" w:rsidR="00EB33E9" w:rsidRPr="00EB33E9" w:rsidRDefault="00EB33E9" w:rsidP="00EB33E9">
      <w:pPr>
        <w:spacing w:before="120" w:after="120" w:line="240" w:lineRule="auto"/>
        <w:jc w:val="both"/>
        <w:rPr>
          <w:sz w:val="28"/>
        </w:rPr>
      </w:pPr>
      <w:r>
        <w:rPr>
          <w:sz w:val="28"/>
        </w:rPr>
        <w:tab/>
      </w:r>
      <w:r w:rsidRPr="00EB33E9">
        <w:rPr>
          <w:sz w:val="28"/>
        </w:rPr>
        <w:t>Dự kiến thời gian lấy ý kiến, rà soát, tiếp thu, hoàn thiện và báo cáo Thường trực HĐND Thành phố tối thiểu 01 tháng. Trong thời gian quy trình tổng thể chưa được phê duyệt, việc xử lý đơn thuộc trách nhiệm của các Ban và đại biểu HĐND Thành phố tiếp tục thực hiện theo Nghị quyết số 116/2025/UBTVQH15, Nghị quyết số 88/2026/NQ-HĐND và các quy định hiện hành, bảo đảm công việc được thực hiện thường xuyên, liên tục, không chờ ban hành quy trình số.</w:t>
      </w:r>
    </w:p>
    <w:p w14:paraId="1FE325E0" w14:textId="77777777" w:rsidR="00B11EA5" w:rsidRDefault="00EB33E9" w:rsidP="00EB33E9">
      <w:pPr>
        <w:spacing w:before="120" w:after="120" w:line="240" w:lineRule="auto"/>
        <w:jc w:val="both"/>
        <w:rPr>
          <w:sz w:val="28"/>
        </w:rPr>
      </w:pPr>
      <w:r>
        <w:rPr>
          <w:sz w:val="28"/>
        </w:rPr>
        <w:tab/>
      </w:r>
      <w:r w:rsidRPr="00EB33E9">
        <w:rPr>
          <w:b/>
          <w:bCs/>
          <w:sz w:val="28"/>
        </w:rPr>
        <w:t>4</w:t>
      </w:r>
      <w:r w:rsidRPr="00EB33E9">
        <w:rPr>
          <w:sz w:val="28"/>
        </w:rPr>
        <w:t>. Sau khi quy trình tổng thể được Thường trực HĐND Thành phố phê duyệt, giao Văn phòng tổ chức triển khai đồng bộ trong phạm vi Thường trực HĐND, các Ban, đại biểu HĐND Thành phố và Văn phòng; tích hợp quy trình vào Nền tảng số điều hành tập trung 2 cấp theo nguyên tắc “một điểm đến cho mọi nhiệm vụ”. Khi Văn phòng Quốc hội triển khai Phần mềm dân nguyện, thực hiện chuyển đổi quy trình sang phần mềm chuyên ngành, bảo đảm kế thừa đầy đủ hồ sơ, dữ liệu, không nhập liệu lại và không làm gián đoạn việc xử lý đơn.</w:t>
      </w:r>
    </w:p>
    <w:p w14:paraId="2B071071" w14:textId="2587B27F" w:rsidR="004B6F93" w:rsidRDefault="00FD0750" w:rsidP="00B11EA5">
      <w:pPr>
        <w:spacing w:before="120" w:after="120" w:line="240" w:lineRule="auto"/>
        <w:ind w:firstLine="720"/>
        <w:jc w:val="both"/>
        <w:rPr>
          <w:sz w:val="28"/>
        </w:rPr>
      </w:pPr>
      <w:r w:rsidRPr="00FD0750">
        <w:rPr>
          <w:sz w:val="28"/>
        </w:rPr>
        <w:t>Văn phòng Đoàn ĐBQH và HĐND Thành phố kính báo cáo đồng chí Phó Chủ tịch HĐND Thành phố và đề nghị các Ban nghiên cứu, cho ý kiến để tiếp thu, hoàn thiện, báo cáo Thường trực HĐND Thành phố xem xét, quyết định./.</w:t>
      </w:r>
    </w:p>
    <w:p w14:paraId="61D76BC1" w14:textId="77777777" w:rsidR="00551E4A" w:rsidRDefault="00551E4A" w:rsidP="00B11EA5">
      <w:pPr>
        <w:spacing w:before="120" w:after="120" w:line="240" w:lineRule="auto"/>
        <w:ind w:firstLine="720"/>
        <w:jc w:val="both"/>
        <w:rPr>
          <w:sz w:val="28"/>
        </w:rPr>
      </w:pPr>
      <w:bookmarkStart w:id="0" w:name="_GoBack"/>
      <w:bookmarkEnd w:id="0"/>
    </w:p>
    <w:tbl>
      <w:tblPr>
        <w:tblW w:w="11718" w:type="dxa"/>
        <w:tblLook w:val="01E0" w:firstRow="1" w:lastRow="1" w:firstColumn="1" w:lastColumn="1" w:noHBand="0" w:noVBand="0"/>
      </w:tblPr>
      <w:tblGrid>
        <w:gridCol w:w="4068"/>
        <w:gridCol w:w="5490"/>
        <w:gridCol w:w="2160"/>
      </w:tblGrid>
      <w:tr w:rsidR="00EB33E9" w:rsidRPr="00EB33E9" w14:paraId="748D2D81" w14:textId="77777777" w:rsidTr="00021710">
        <w:tc>
          <w:tcPr>
            <w:tcW w:w="4068" w:type="dxa"/>
          </w:tcPr>
          <w:p w14:paraId="199241A8" w14:textId="77777777" w:rsidR="00EB33E9" w:rsidRDefault="00EB33E9" w:rsidP="00EB33E9">
            <w:pPr>
              <w:tabs>
                <w:tab w:val="left" w:pos="3000"/>
              </w:tabs>
              <w:suppressAutoHyphens w:val="0"/>
              <w:spacing w:before="60" w:after="0" w:line="240" w:lineRule="atLeast"/>
              <w:rPr>
                <w:rFonts w:eastAsia="Times New Roman"/>
                <w:b/>
                <w:i/>
                <w:sz w:val="24"/>
                <w:szCs w:val="24"/>
                <w:lang w:eastAsia="en-US"/>
              </w:rPr>
            </w:pPr>
            <w:r w:rsidRPr="00EB33E9">
              <w:rPr>
                <w:rFonts w:eastAsia="Times New Roman"/>
                <w:b/>
                <w:i/>
                <w:sz w:val="24"/>
                <w:szCs w:val="24"/>
                <w:lang w:val="vi-VN" w:eastAsia="en-US"/>
              </w:rPr>
              <w:t>Nơi nhận:</w:t>
            </w:r>
          </w:p>
          <w:p w14:paraId="5B5DCECF" w14:textId="538D408C" w:rsidR="00EB33E9" w:rsidRPr="00EB33E9" w:rsidRDefault="00EB33E9" w:rsidP="00EB33E9">
            <w:pPr>
              <w:tabs>
                <w:tab w:val="left" w:pos="3000"/>
              </w:tabs>
              <w:suppressAutoHyphens w:val="0"/>
              <w:spacing w:before="60" w:after="0" w:line="240" w:lineRule="atLeast"/>
              <w:rPr>
                <w:rFonts w:eastAsia="Times New Roman"/>
                <w:bCs/>
                <w:iCs/>
                <w:sz w:val="22"/>
                <w:szCs w:val="22"/>
                <w:lang w:eastAsia="en-US"/>
              </w:rPr>
            </w:pPr>
            <w:r w:rsidRPr="00EB33E9">
              <w:rPr>
                <w:rFonts w:eastAsia="Times New Roman"/>
                <w:bCs/>
                <w:iCs/>
                <w:sz w:val="22"/>
                <w:szCs w:val="22"/>
                <w:lang w:eastAsia="en-US"/>
              </w:rPr>
              <w:t>- Như trên;</w:t>
            </w:r>
          </w:p>
          <w:p w14:paraId="2422B3D5" w14:textId="0F3D345B" w:rsidR="00EB33E9" w:rsidRPr="00EB33E9" w:rsidRDefault="00EB33E9" w:rsidP="00EB33E9">
            <w:pPr>
              <w:tabs>
                <w:tab w:val="left" w:pos="3000"/>
              </w:tabs>
              <w:suppressAutoHyphens w:val="0"/>
              <w:spacing w:after="0" w:line="240" w:lineRule="atLeast"/>
              <w:ind w:right="-108"/>
              <w:rPr>
                <w:rFonts w:eastAsia="Times New Roman"/>
                <w:i/>
                <w:sz w:val="22"/>
                <w:szCs w:val="22"/>
                <w:lang w:eastAsia="en-US"/>
              </w:rPr>
            </w:pPr>
            <w:r w:rsidRPr="00EB33E9">
              <w:rPr>
                <w:rFonts w:eastAsia="Times New Roman"/>
                <w:sz w:val="22"/>
                <w:szCs w:val="22"/>
                <w:lang w:val="vi-VN" w:eastAsia="en-US"/>
              </w:rPr>
              <w:t xml:space="preserve">- </w:t>
            </w:r>
            <w:r>
              <w:rPr>
                <w:rFonts w:eastAsia="Times New Roman"/>
                <w:sz w:val="22"/>
                <w:szCs w:val="22"/>
                <w:lang w:eastAsia="en-US"/>
              </w:rPr>
              <w:t>CVP, các PCVP;</w:t>
            </w:r>
          </w:p>
          <w:p w14:paraId="6259B031" w14:textId="77777777" w:rsidR="00EB33E9" w:rsidRPr="00EB33E9" w:rsidRDefault="00EB33E9" w:rsidP="00EB33E9">
            <w:pPr>
              <w:tabs>
                <w:tab w:val="left" w:pos="3000"/>
              </w:tabs>
              <w:suppressAutoHyphens w:val="0"/>
              <w:spacing w:after="0" w:line="240" w:lineRule="atLeast"/>
              <w:rPr>
                <w:rFonts w:eastAsia="Times New Roman"/>
                <w:sz w:val="22"/>
                <w:szCs w:val="22"/>
                <w:lang w:eastAsia="en-US"/>
              </w:rPr>
            </w:pPr>
            <w:r w:rsidRPr="00EB33E9">
              <w:rPr>
                <w:rFonts w:eastAsia="Times New Roman"/>
                <w:sz w:val="22"/>
                <w:szCs w:val="22"/>
                <w:lang w:eastAsia="en-US"/>
              </w:rPr>
              <w:t>- Lưu: VT, TTDN</w:t>
            </w:r>
            <w:r w:rsidRPr="00EB33E9">
              <w:rPr>
                <w:rFonts w:eastAsia="Times New Roman"/>
                <w:sz w:val="22"/>
                <w:szCs w:val="22"/>
                <w:vertAlign w:val="subscript"/>
                <w:lang w:eastAsia="en-US"/>
              </w:rPr>
              <w:t>NTHN02</w:t>
            </w:r>
            <w:r w:rsidRPr="00EB33E9">
              <w:rPr>
                <w:rFonts w:eastAsia="Times New Roman"/>
                <w:sz w:val="22"/>
                <w:szCs w:val="22"/>
                <w:lang w:eastAsia="en-US"/>
              </w:rPr>
              <w:t>.</w:t>
            </w:r>
          </w:p>
        </w:tc>
        <w:tc>
          <w:tcPr>
            <w:tcW w:w="5490" w:type="dxa"/>
          </w:tcPr>
          <w:p w14:paraId="25C94263" w14:textId="77777777" w:rsidR="00EB33E9" w:rsidRPr="00EB33E9" w:rsidRDefault="00EB33E9" w:rsidP="00EB33E9">
            <w:pPr>
              <w:tabs>
                <w:tab w:val="left" w:pos="3000"/>
              </w:tabs>
              <w:suppressAutoHyphens w:val="0"/>
              <w:spacing w:after="0" w:line="240" w:lineRule="atLeast"/>
              <w:jc w:val="center"/>
              <w:rPr>
                <w:rFonts w:eastAsia="Times New Roman"/>
                <w:b/>
                <w:sz w:val="26"/>
                <w:lang w:eastAsia="en-US"/>
              </w:rPr>
            </w:pPr>
            <w:r w:rsidRPr="00EB33E9">
              <w:rPr>
                <w:rFonts w:eastAsia="Times New Roman"/>
                <w:b/>
                <w:sz w:val="26"/>
                <w:lang w:eastAsia="en-US"/>
              </w:rPr>
              <w:t>KT. CHÁNH VĂ PHÒNG</w:t>
            </w:r>
          </w:p>
          <w:p w14:paraId="350489BC" w14:textId="77777777" w:rsidR="00EB33E9" w:rsidRPr="00EB33E9" w:rsidRDefault="00EB33E9" w:rsidP="00EB33E9">
            <w:pPr>
              <w:tabs>
                <w:tab w:val="left" w:pos="3000"/>
              </w:tabs>
              <w:suppressAutoHyphens w:val="0"/>
              <w:spacing w:after="0" w:line="240" w:lineRule="atLeast"/>
              <w:jc w:val="center"/>
              <w:rPr>
                <w:rFonts w:eastAsia="Times New Roman"/>
                <w:b/>
                <w:sz w:val="26"/>
                <w:lang w:eastAsia="en-US"/>
              </w:rPr>
            </w:pPr>
            <w:r w:rsidRPr="00EB33E9">
              <w:rPr>
                <w:rFonts w:eastAsia="Times New Roman"/>
                <w:b/>
                <w:sz w:val="26"/>
                <w:lang w:eastAsia="en-US"/>
              </w:rPr>
              <w:t xml:space="preserve">PHÓ CHÁNH VĂN PHÒNG </w:t>
            </w:r>
          </w:p>
          <w:p w14:paraId="0A24CCDD" w14:textId="77777777" w:rsidR="00EB33E9" w:rsidRPr="00EB33E9" w:rsidRDefault="00EB33E9" w:rsidP="00EB33E9">
            <w:pPr>
              <w:tabs>
                <w:tab w:val="left" w:pos="3000"/>
              </w:tabs>
              <w:suppressAutoHyphens w:val="0"/>
              <w:spacing w:after="0" w:line="240" w:lineRule="atLeast"/>
              <w:jc w:val="center"/>
              <w:rPr>
                <w:rFonts w:eastAsia="Times New Roman"/>
                <w:b/>
                <w:sz w:val="26"/>
                <w:lang w:eastAsia="en-US"/>
              </w:rPr>
            </w:pPr>
          </w:p>
          <w:p w14:paraId="40D3EC6A" w14:textId="77777777" w:rsidR="00EB33E9" w:rsidRPr="00EB33E9" w:rsidRDefault="00EB33E9" w:rsidP="00EB33E9">
            <w:pPr>
              <w:tabs>
                <w:tab w:val="left" w:pos="3000"/>
              </w:tabs>
              <w:suppressAutoHyphens w:val="0"/>
              <w:spacing w:after="0" w:line="240" w:lineRule="atLeast"/>
              <w:jc w:val="center"/>
              <w:rPr>
                <w:rFonts w:eastAsia="Times New Roman"/>
                <w:b/>
                <w:sz w:val="26"/>
                <w:lang w:eastAsia="en-US"/>
              </w:rPr>
            </w:pPr>
          </w:p>
          <w:p w14:paraId="1D2165D8" w14:textId="77777777" w:rsidR="00EB33E9" w:rsidRPr="00EB33E9" w:rsidRDefault="00EB33E9" w:rsidP="00EB33E9">
            <w:pPr>
              <w:tabs>
                <w:tab w:val="left" w:pos="3000"/>
              </w:tabs>
              <w:suppressAutoHyphens w:val="0"/>
              <w:spacing w:after="0" w:line="240" w:lineRule="atLeast"/>
              <w:jc w:val="center"/>
              <w:rPr>
                <w:rFonts w:eastAsia="Times New Roman"/>
                <w:b/>
                <w:sz w:val="26"/>
                <w:lang w:eastAsia="en-US"/>
              </w:rPr>
            </w:pPr>
          </w:p>
          <w:p w14:paraId="0C6C94C3" w14:textId="77777777" w:rsidR="00EB33E9" w:rsidRPr="00EB33E9" w:rsidRDefault="00EB33E9" w:rsidP="00EB33E9">
            <w:pPr>
              <w:tabs>
                <w:tab w:val="left" w:pos="3000"/>
              </w:tabs>
              <w:suppressAutoHyphens w:val="0"/>
              <w:spacing w:after="0" w:line="240" w:lineRule="atLeast"/>
              <w:jc w:val="center"/>
              <w:rPr>
                <w:rFonts w:eastAsia="Times New Roman"/>
                <w:b/>
                <w:sz w:val="26"/>
                <w:lang w:eastAsia="en-US"/>
              </w:rPr>
            </w:pPr>
          </w:p>
          <w:p w14:paraId="3C93BB41" w14:textId="77777777" w:rsidR="00EB33E9" w:rsidRPr="00EB33E9" w:rsidRDefault="00EB33E9" w:rsidP="00EB33E9">
            <w:pPr>
              <w:tabs>
                <w:tab w:val="left" w:pos="3000"/>
              </w:tabs>
              <w:suppressAutoHyphens w:val="0"/>
              <w:spacing w:after="0" w:line="240" w:lineRule="atLeast"/>
              <w:jc w:val="center"/>
              <w:rPr>
                <w:rFonts w:eastAsia="Times New Roman"/>
                <w:b/>
                <w:sz w:val="28"/>
                <w:lang w:eastAsia="en-US"/>
              </w:rPr>
            </w:pPr>
            <w:r w:rsidRPr="00EB33E9">
              <w:rPr>
                <w:rFonts w:eastAsia="Times New Roman"/>
                <w:b/>
                <w:sz w:val="28"/>
                <w:lang w:eastAsia="en-US"/>
              </w:rPr>
              <w:t>Nguyễn Khánh Long</w:t>
            </w:r>
          </w:p>
        </w:tc>
        <w:tc>
          <w:tcPr>
            <w:tcW w:w="2160" w:type="dxa"/>
          </w:tcPr>
          <w:p w14:paraId="0A839238" w14:textId="77777777" w:rsidR="00EB33E9" w:rsidRPr="00EB33E9" w:rsidRDefault="00EB33E9" w:rsidP="00EB33E9">
            <w:pPr>
              <w:tabs>
                <w:tab w:val="left" w:pos="3000"/>
              </w:tabs>
              <w:suppressAutoHyphens w:val="0"/>
              <w:spacing w:after="0" w:line="240" w:lineRule="atLeast"/>
              <w:jc w:val="center"/>
              <w:rPr>
                <w:rFonts w:eastAsia="Times New Roman"/>
                <w:b/>
                <w:sz w:val="28"/>
                <w:lang w:eastAsia="en-US"/>
              </w:rPr>
            </w:pPr>
          </w:p>
        </w:tc>
      </w:tr>
    </w:tbl>
    <w:p w14:paraId="00DD5BF0" w14:textId="77777777" w:rsidR="00EB33E9" w:rsidRPr="00FD0750" w:rsidRDefault="00EB33E9" w:rsidP="00EB33E9">
      <w:pPr>
        <w:spacing w:before="80" w:after="80" w:line="240" w:lineRule="auto"/>
        <w:jc w:val="both"/>
        <w:rPr>
          <w:sz w:val="28"/>
        </w:rPr>
      </w:pPr>
    </w:p>
    <w:sectPr w:rsidR="00EB33E9" w:rsidRPr="00FD0750" w:rsidSect="00104C1A">
      <w:headerReference w:type="default" r:id="rId8"/>
      <w:pgSz w:w="11906" w:h="16838" w:code="9"/>
      <w:pgMar w:top="1134" w:right="1134" w:bottom="1134" w:left="1701" w:header="737" w:footer="737"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AF4F1E" w14:textId="77777777" w:rsidR="003D64B1" w:rsidRDefault="003D64B1" w:rsidP="00E33C93">
      <w:pPr>
        <w:spacing w:after="0" w:line="240" w:lineRule="auto"/>
      </w:pPr>
      <w:r>
        <w:separator/>
      </w:r>
    </w:p>
  </w:endnote>
  <w:endnote w:type="continuationSeparator" w:id="0">
    <w:p w14:paraId="528F628E" w14:textId="77777777" w:rsidR="003D64B1" w:rsidRDefault="003D64B1" w:rsidP="00E33C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Noto Serif CJK SC">
    <w:panose1 w:val="00000000000000000000"/>
    <w:charset w:val="00"/>
    <w:family w:val="roman"/>
    <w:notTrueType/>
    <w:pitch w:val="default"/>
  </w:font>
  <w:font w:name="FreeSans">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宋体">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Noto Sans CJK SC">
    <w:panose1 w:val="00000000000000000000"/>
    <w:charset w:val="00"/>
    <w:family w:val="roman"/>
    <w:notTrueType/>
    <w:pitch w:val="default"/>
  </w:font>
  <w:font w:name="Times New Roman Bold;Times New">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AEAC45" w14:textId="77777777" w:rsidR="003D64B1" w:rsidRDefault="003D64B1" w:rsidP="00E33C93">
      <w:pPr>
        <w:spacing w:after="0" w:line="240" w:lineRule="auto"/>
      </w:pPr>
      <w:r>
        <w:separator/>
      </w:r>
    </w:p>
  </w:footnote>
  <w:footnote w:type="continuationSeparator" w:id="0">
    <w:p w14:paraId="665EEEA9" w14:textId="77777777" w:rsidR="003D64B1" w:rsidRDefault="003D64B1" w:rsidP="00E33C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2634707"/>
      <w:docPartObj>
        <w:docPartGallery w:val="Page Numbers (Top of Page)"/>
        <w:docPartUnique/>
      </w:docPartObj>
    </w:sdtPr>
    <w:sdtEndPr>
      <w:rPr>
        <w:noProof/>
      </w:rPr>
    </w:sdtEndPr>
    <w:sdtContent>
      <w:p w14:paraId="1F71DE0F" w14:textId="3F7A6454" w:rsidR="0070663B" w:rsidRDefault="0070663B">
        <w:pPr>
          <w:pStyle w:val="Header"/>
          <w:jc w:val="center"/>
        </w:pPr>
        <w:r>
          <w:fldChar w:fldCharType="begin"/>
        </w:r>
        <w:r>
          <w:instrText xml:space="preserve"> PAGE   \* MERGEFORMAT </w:instrText>
        </w:r>
        <w:r>
          <w:fldChar w:fldCharType="separate"/>
        </w:r>
        <w:r w:rsidR="00551E4A">
          <w:rPr>
            <w:noProof/>
          </w:rPr>
          <w:t>7</w:t>
        </w:r>
        <w:r>
          <w:rPr>
            <w:noProof/>
          </w:rPr>
          <w:fldChar w:fldCharType="end"/>
        </w:r>
      </w:p>
    </w:sdtContent>
  </w:sdt>
  <w:p w14:paraId="2CD9C8D7" w14:textId="77777777" w:rsidR="00E33C93" w:rsidRDefault="00E33C9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33027B"/>
    <w:multiLevelType w:val="multilevel"/>
    <w:tmpl w:val="CF0C9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F31685"/>
    <w:multiLevelType w:val="multilevel"/>
    <w:tmpl w:val="568A7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E1962A7"/>
    <w:multiLevelType w:val="hybridMultilevel"/>
    <w:tmpl w:val="F700650C"/>
    <w:lvl w:ilvl="0" w:tplc="E13C63D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2D8"/>
    <w:rsid w:val="00050116"/>
    <w:rsid w:val="00081418"/>
    <w:rsid w:val="000B2034"/>
    <w:rsid w:val="00104C1A"/>
    <w:rsid w:val="00135C2F"/>
    <w:rsid w:val="001859C3"/>
    <w:rsid w:val="00284535"/>
    <w:rsid w:val="003D64B1"/>
    <w:rsid w:val="00415088"/>
    <w:rsid w:val="0045759F"/>
    <w:rsid w:val="00465FE3"/>
    <w:rsid w:val="00473236"/>
    <w:rsid w:val="004A036F"/>
    <w:rsid w:val="004B6F93"/>
    <w:rsid w:val="004D0155"/>
    <w:rsid w:val="0050588C"/>
    <w:rsid w:val="00551E4A"/>
    <w:rsid w:val="0058157A"/>
    <w:rsid w:val="0059319A"/>
    <w:rsid w:val="00604BAB"/>
    <w:rsid w:val="006509EF"/>
    <w:rsid w:val="006B6969"/>
    <w:rsid w:val="006E2FB3"/>
    <w:rsid w:val="007000ED"/>
    <w:rsid w:val="0070663B"/>
    <w:rsid w:val="00743464"/>
    <w:rsid w:val="0076104B"/>
    <w:rsid w:val="0076252F"/>
    <w:rsid w:val="007E3A37"/>
    <w:rsid w:val="00893F52"/>
    <w:rsid w:val="009209F2"/>
    <w:rsid w:val="009842C5"/>
    <w:rsid w:val="009E42B8"/>
    <w:rsid w:val="009F6175"/>
    <w:rsid w:val="00A325CC"/>
    <w:rsid w:val="00A523B4"/>
    <w:rsid w:val="00AC02D8"/>
    <w:rsid w:val="00AE6AEE"/>
    <w:rsid w:val="00B11EA5"/>
    <w:rsid w:val="00B479E6"/>
    <w:rsid w:val="00B61D39"/>
    <w:rsid w:val="00B722B0"/>
    <w:rsid w:val="00B82297"/>
    <w:rsid w:val="00BD0365"/>
    <w:rsid w:val="00CC4397"/>
    <w:rsid w:val="00D153FB"/>
    <w:rsid w:val="00E33C93"/>
    <w:rsid w:val="00E935EA"/>
    <w:rsid w:val="00EB33E9"/>
    <w:rsid w:val="00ED4E74"/>
    <w:rsid w:val="00F32A88"/>
    <w:rsid w:val="00FB414F"/>
    <w:rsid w:val="00FB44E0"/>
    <w:rsid w:val="00FD07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2C34C"/>
  <w15:docId w15:val="{F4298F97-4739-4079-8757-5C979B736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oto Serif CJK SC" w:hAnsi="Liberation Serif" w:cs="FreeSans"/>
        <w:sz w:val="24"/>
        <w:szCs w:val="24"/>
        <w:lang w:val="en-US"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Times New Roman" w:eastAsia="Calibri" w:hAnsi="Times New Roman" w:cs="Times New Roman"/>
      <w:sz w:val="20"/>
      <w:szCs w:val="28"/>
      <w:lang w:bidi="ar-SA"/>
    </w:rPr>
  </w:style>
  <w:style w:type="paragraph" w:styleId="Heading3">
    <w:name w:val="heading 3"/>
    <w:basedOn w:val="Normal"/>
    <w:next w:val="Normal"/>
    <w:link w:val="Heading3Char"/>
    <w:uiPriority w:val="9"/>
    <w:semiHidden/>
    <w:unhideWhenUsed/>
    <w:qFormat/>
    <w:rsid w:val="00A523B4"/>
    <w:pPr>
      <w:keepNext/>
      <w:keepLines/>
      <w:spacing w:before="40" w:after="0"/>
      <w:outlineLvl w:val="2"/>
    </w:pPr>
    <w:rPr>
      <w:rFonts w:asciiTheme="majorHAnsi" w:eastAsiaTheme="majorEastAsia" w:hAnsiTheme="majorHAnsi" w:cstheme="majorBidi"/>
      <w:color w:val="0B5101"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Pr>
      <w:rFonts w:ascii="Symbol" w:hAnsi="Symbol" w:cs="Symbol"/>
      <w:sz w:val="20"/>
    </w:rPr>
  </w:style>
  <w:style w:type="character" w:customStyle="1" w:styleId="WW8Num1z1">
    <w:name w:val="WW8Num1z1"/>
    <w:qFormat/>
    <w:rPr>
      <w:rFonts w:ascii="Courier New" w:hAnsi="Courier New" w:cs="Courier New"/>
      <w:sz w:val="20"/>
    </w:rPr>
  </w:style>
  <w:style w:type="character" w:customStyle="1" w:styleId="WW8Num1z2">
    <w:name w:val="WW8Num1z2"/>
    <w:qFormat/>
    <w:rPr>
      <w:rFonts w:ascii="Wingdings" w:hAnsi="Wingdings" w:cs="Wingdings"/>
      <w:sz w:val="20"/>
    </w:rPr>
  </w:style>
  <w:style w:type="character" w:customStyle="1" w:styleId="WW8Num2z0">
    <w:name w:val="WW8Num2z0"/>
    <w:qFormat/>
    <w:rPr>
      <w:rFonts w:ascii="Symbol" w:hAnsi="Symbol" w:cs="Symbol"/>
      <w:sz w:val="20"/>
    </w:rPr>
  </w:style>
  <w:style w:type="character" w:customStyle="1" w:styleId="WW8Num2z1">
    <w:name w:val="WW8Num2z1"/>
    <w:qFormat/>
    <w:rPr>
      <w:rFonts w:ascii="Courier New" w:hAnsi="Courier New" w:cs="Courier New"/>
      <w:sz w:val="20"/>
    </w:rPr>
  </w:style>
  <w:style w:type="character" w:customStyle="1" w:styleId="WW8Num2z2">
    <w:name w:val="WW8Num2z2"/>
    <w:qFormat/>
    <w:rPr>
      <w:rFonts w:ascii="Wingdings" w:hAnsi="Wingdings" w:cs="Wingdings"/>
      <w:sz w:val="20"/>
    </w:rPr>
  </w:style>
  <w:style w:type="character" w:customStyle="1" w:styleId="WW8Num4z0">
    <w:name w:val="WW8Num4z0"/>
    <w:qFormat/>
    <w:rPr>
      <w:rFonts w:ascii="Symbol" w:hAnsi="Symbol" w:cs="Symbol"/>
      <w:sz w:val="20"/>
    </w:rPr>
  </w:style>
  <w:style w:type="character" w:customStyle="1" w:styleId="WW8Num4z1">
    <w:name w:val="WW8Num4z1"/>
    <w:qFormat/>
    <w:rPr>
      <w:rFonts w:ascii="Courier New" w:hAnsi="Courier New" w:cs="Courier New"/>
      <w:sz w:val="20"/>
    </w:rPr>
  </w:style>
  <w:style w:type="character" w:customStyle="1" w:styleId="WW8Num4z2">
    <w:name w:val="WW8Num4z2"/>
    <w:qFormat/>
    <w:rPr>
      <w:rFonts w:ascii="Wingdings" w:hAnsi="Wingdings" w:cs="Wingdings"/>
      <w:sz w:val="20"/>
    </w:rPr>
  </w:style>
  <w:style w:type="character" w:customStyle="1" w:styleId="BodyTextIndentChar">
    <w:name w:val="Body Text Indent Char"/>
    <w:qFormat/>
    <w:rPr>
      <w:rFonts w:ascii="Times New Roman" w:eastAsia="SimSun;宋体" w:hAnsi="Times New Roman" w:cs="Times New Roman"/>
      <w:spacing w:val="-14"/>
      <w:kern w:val="0"/>
      <w:sz w:val="26"/>
      <w:szCs w:val="26"/>
    </w:rPr>
  </w:style>
  <w:style w:type="character" w:customStyle="1" w:styleId="BalloonTextChar">
    <w:name w:val="Balloon Text Char"/>
    <w:qFormat/>
    <w:rPr>
      <w:rFonts w:ascii="Segoe UI" w:eastAsia="Calibri" w:hAnsi="Segoe UI" w:cs="Segoe UI"/>
      <w:sz w:val="18"/>
      <w:szCs w:val="18"/>
    </w:rPr>
  </w:style>
  <w:style w:type="paragraph" w:customStyle="1" w:styleId="Heading">
    <w:name w:val="Heading"/>
    <w:basedOn w:val="Normal"/>
    <w:next w:val="BodyText"/>
    <w:qFormat/>
    <w:pPr>
      <w:keepNext/>
      <w:spacing w:before="240" w:after="120"/>
    </w:pPr>
    <w:rPr>
      <w:rFonts w:ascii="Liberation Sans" w:eastAsia="Noto Sans CJK SC" w:hAnsi="Liberation Sans" w:cs="FreeSans"/>
      <w:sz w:val="28"/>
    </w:rPr>
  </w:style>
  <w:style w:type="paragraph" w:styleId="BodyText">
    <w:name w:val="Body Text"/>
    <w:basedOn w:val="Normal"/>
    <w:pPr>
      <w:spacing w:after="140"/>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BodyTextIndent">
    <w:name w:val="Body Text Indent"/>
    <w:basedOn w:val="Normal"/>
    <w:pPr>
      <w:spacing w:before="120" w:after="0" w:line="240" w:lineRule="auto"/>
      <w:ind w:firstLine="720"/>
      <w:jc w:val="both"/>
    </w:pPr>
    <w:rPr>
      <w:rFonts w:eastAsia="SimSun;宋体"/>
      <w:spacing w:val="-14"/>
      <w:sz w:val="26"/>
      <w:szCs w:val="26"/>
    </w:rPr>
  </w:style>
  <w:style w:type="paragraph" w:styleId="NoSpacing">
    <w:name w:val="No Spacing"/>
    <w:qFormat/>
    <w:rPr>
      <w:rFonts w:ascii="Calibri" w:eastAsia="Calibri" w:hAnsi="Calibri" w:cs="Times New Roman"/>
      <w:sz w:val="22"/>
      <w:szCs w:val="22"/>
      <w:lang w:bidi="ar-SA"/>
    </w:rPr>
  </w:style>
  <w:style w:type="paragraph" w:styleId="BalloonText">
    <w:name w:val="Balloon Text"/>
    <w:basedOn w:val="Normal"/>
    <w:qFormat/>
    <w:pPr>
      <w:spacing w:after="0" w:line="240" w:lineRule="auto"/>
    </w:pPr>
    <w:rPr>
      <w:rFonts w:ascii="Segoe UI" w:hAnsi="Segoe UI" w:cs="Segoe UI"/>
      <w:sz w:val="18"/>
      <w:szCs w:val="18"/>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paragraph" w:styleId="Header">
    <w:name w:val="header"/>
    <w:basedOn w:val="Normal"/>
    <w:link w:val="HeaderChar"/>
    <w:uiPriority w:val="99"/>
    <w:unhideWhenUsed/>
    <w:rsid w:val="00E33C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3C93"/>
    <w:rPr>
      <w:rFonts w:ascii="Times New Roman" w:eastAsia="Calibri" w:hAnsi="Times New Roman" w:cs="Times New Roman"/>
      <w:sz w:val="20"/>
      <w:szCs w:val="28"/>
      <w:lang w:bidi="ar-SA"/>
    </w:rPr>
  </w:style>
  <w:style w:type="paragraph" w:styleId="Footer">
    <w:name w:val="footer"/>
    <w:basedOn w:val="Normal"/>
    <w:link w:val="FooterChar"/>
    <w:uiPriority w:val="99"/>
    <w:unhideWhenUsed/>
    <w:rsid w:val="00E33C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3C93"/>
    <w:rPr>
      <w:rFonts w:ascii="Times New Roman" w:eastAsia="Calibri" w:hAnsi="Times New Roman" w:cs="Times New Roman"/>
      <w:sz w:val="20"/>
      <w:szCs w:val="28"/>
      <w:lang w:bidi="ar-SA"/>
    </w:rPr>
  </w:style>
  <w:style w:type="table" w:styleId="TableGrid">
    <w:name w:val="Table Grid"/>
    <w:basedOn w:val="TableNormal"/>
    <w:uiPriority w:val="39"/>
    <w:rsid w:val="00E33C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A523B4"/>
    <w:rPr>
      <w:rFonts w:asciiTheme="majorHAnsi" w:eastAsiaTheme="majorEastAsia" w:hAnsiTheme="majorHAnsi" w:cstheme="majorBidi"/>
      <w:color w:val="0B5101" w:themeColor="accent1" w:themeShade="7F"/>
      <w:lang w:bidi="ar-SA"/>
    </w:rPr>
  </w:style>
  <w:style w:type="paragraph" w:styleId="ListParagraph">
    <w:name w:val="List Paragraph"/>
    <w:basedOn w:val="Normal"/>
    <w:uiPriority w:val="34"/>
    <w:qFormat/>
    <w:rsid w:val="00CC43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C68143-4FD2-42CA-A54A-0C6FC892B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8</Pages>
  <Words>2618</Words>
  <Characters>14925</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Nhung</cp:lastModifiedBy>
  <cp:revision>10</cp:revision>
  <dcterms:created xsi:type="dcterms:W3CDTF">2026-08-04T11:35:00Z</dcterms:created>
  <dcterms:modified xsi:type="dcterms:W3CDTF">2026-08-04T12:08:00Z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2026-07-01T03:15:00Z</dcterms:created>
  <dc:creator>ndthuan</dc:creator>
  <dc:description/>
  <cp:keywords/>
  <dc:language>en-US</dc:language>
  <cp:lastModifiedBy>Admin</cp:lastModifiedBy>
  <cp:lastPrinted>2026-07-01T09:45:00Z</cp:lastPrinted>
  <dcterms:modified xsi:type="dcterms:W3CDTF">2026-07-01T08:11:00Z</dcterms:modified>
  <cp:revision>6</cp:revision>
  <dc:subject/>
  <dc:title/>
</cp:coreProperties>
</file>